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060DCD4C" w:rsidR="008176DA" w:rsidRPr="00BA5BD1" w:rsidRDefault="00BF4BC4" w:rsidP="003872AD">
      <w:pPr>
        <w:widowControl w:val="0"/>
        <w:suppressAutoHyphens/>
        <w:autoSpaceDN w:val="0"/>
        <w:ind w:left="142" w:right="139"/>
        <w:jc w:val="center"/>
        <w:textAlignment w:val="baseline"/>
        <w:rPr>
          <w:rFonts w:eastAsia="SimSun"/>
          <w:b/>
          <w:kern w:val="1"/>
          <w:sz w:val="32"/>
          <w:szCs w:val="32"/>
          <w:lang w:eastAsia="hi-IN" w:bidi="hi-IN"/>
        </w:rPr>
      </w:pPr>
      <w:r>
        <w:rPr>
          <w:rFonts w:eastAsia="Andale Sans UI"/>
          <w:b/>
          <w:kern w:val="3"/>
          <w:sz w:val="32"/>
          <w:szCs w:val="32"/>
          <w:lang w:eastAsia="en-US" w:bidi="en-US"/>
        </w:rPr>
        <w:t>в</w:t>
      </w:r>
      <w:r w:rsidR="003012FB" w:rsidRPr="003012FB">
        <w:rPr>
          <w:rFonts w:eastAsia="Andale Sans UI"/>
          <w:b/>
          <w:kern w:val="3"/>
          <w:sz w:val="32"/>
          <w:szCs w:val="32"/>
          <w:lang w:eastAsia="en-US" w:bidi="en-US"/>
        </w:rPr>
        <w:t>ыполнение работ по проектированию и прокладке двух кабельных линий 10кВ от ПС «Янтарь» 110/10кВ до границы участка заявителя ООО «КИТ-энерго»</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4E56B07C" w:rsidR="003872AD" w:rsidRPr="003872AD" w:rsidRDefault="003872AD" w:rsidP="003872AD">
      <w:pPr>
        <w:ind w:left="142" w:right="139"/>
        <w:jc w:val="right"/>
        <w:rPr>
          <w:b/>
        </w:rPr>
      </w:pPr>
      <w:r w:rsidRPr="003872AD">
        <w:rPr>
          <w:b/>
        </w:rPr>
        <w:t xml:space="preserve">____________________ </w:t>
      </w:r>
      <w:r w:rsidR="00745522">
        <w:rPr>
          <w:b/>
        </w:rPr>
        <w:t>Шальнов Л.К</w:t>
      </w:r>
      <w:r w:rsidRPr="003872AD">
        <w:rPr>
          <w:b/>
        </w:rPr>
        <w:t>.</w:t>
      </w:r>
    </w:p>
    <w:p w14:paraId="5221E781" w14:textId="77777777" w:rsidR="003872AD" w:rsidRPr="003872AD" w:rsidRDefault="003872AD" w:rsidP="003872AD">
      <w:pPr>
        <w:ind w:left="142" w:right="139"/>
        <w:jc w:val="right"/>
        <w:rPr>
          <w:b/>
        </w:rPr>
      </w:pPr>
    </w:p>
    <w:p w14:paraId="2EB87A0D" w14:textId="77777777" w:rsidR="003872AD" w:rsidRPr="003872AD" w:rsidRDefault="003872AD" w:rsidP="003872AD">
      <w:pPr>
        <w:ind w:left="142" w:right="139"/>
        <w:jc w:val="right"/>
        <w:rPr>
          <w:b/>
        </w:rPr>
      </w:pPr>
    </w:p>
    <w:p w14:paraId="762F1232" w14:textId="0BF669EE" w:rsidR="003872AD" w:rsidRDefault="003872AD" w:rsidP="003872AD">
      <w:pPr>
        <w:ind w:left="142" w:right="139"/>
        <w:jc w:val="right"/>
        <w:rPr>
          <w:b/>
        </w:rPr>
      </w:pPr>
      <w:r w:rsidRPr="003872AD">
        <w:rPr>
          <w:b/>
        </w:rPr>
        <w:t>Расчет произвел</w:t>
      </w:r>
      <w:r w:rsidR="00D851C7">
        <w:rPr>
          <w:b/>
        </w:rPr>
        <w:t xml:space="preserve"> (проверил)</w:t>
      </w:r>
      <w:r w:rsidRPr="003872AD">
        <w:rPr>
          <w:b/>
        </w:rPr>
        <w:t>:</w:t>
      </w:r>
    </w:p>
    <w:p w14:paraId="074A93F3" w14:textId="77777777" w:rsidR="00D851C7" w:rsidRPr="003872AD" w:rsidRDefault="00D851C7" w:rsidP="003872AD">
      <w:pPr>
        <w:ind w:left="142" w:right="139"/>
        <w:jc w:val="right"/>
        <w:rPr>
          <w:b/>
        </w:rPr>
      </w:pP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12316179" w:rsidR="008176DA" w:rsidRDefault="008176DA" w:rsidP="00C3437E">
      <w:pPr>
        <w:ind w:left="142" w:right="139"/>
        <w:jc w:val="center"/>
      </w:pPr>
      <w:r w:rsidRPr="00C3437E">
        <w:t xml:space="preserve">г. </w:t>
      </w:r>
      <w:r w:rsidR="00D851C7">
        <w:t>Павлово</w:t>
      </w:r>
      <w:r w:rsidRPr="00C3437E">
        <w:t xml:space="preserve"> </w:t>
      </w:r>
      <w:r w:rsidRPr="008176DA">
        <w:t>20</w:t>
      </w:r>
      <w:r w:rsidR="003D277A">
        <w:t>2</w:t>
      </w:r>
      <w:r w:rsidR="00460868">
        <w:t>5</w:t>
      </w:r>
      <w:r w:rsidRPr="008176DA">
        <w:t>г.</w:t>
      </w:r>
    </w:p>
    <w:p w14:paraId="2737C55B" w14:textId="77777777" w:rsidR="00C3437E" w:rsidRDefault="00C3437E" w:rsidP="0005641E">
      <w:pPr>
        <w:ind w:right="139" w:firstLine="426"/>
        <w:jc w:val="center"/>
      </w:pPr>
    </w:p>
    <w:p w14:paraId="219B0AE7" w14:textId="77777777" w:rsidR="00592429" w:rsidRDefault="00592429" w:rsidP="0005641E">
      <w:pPr>
        <w:ind w:right="139" w:firstLine="426"/>
        <w:jc w:val="center"/>
      </w:pPr>
    </w:p>
    <w:p w14:paraId="121B2368" w14:textId="4BB98940" w:rsidR="0005641E" w:rsidRPr="0005641E" w:rsidRDefault="0005641E" w:rsidP="00F164FB">
      <w:pPr>
        <w:pStyle w:val="a3"/>
        <w:numPr>
          <w:ilvl w:val="0"/>
          <w:numId w:val="34"/>
        </w:numPr>
        <w:tabs>
          <w:tab w:val="left" w:pos="993"/>
        </w:tabs>
        <w:ind w:left="142" w:right="139" w:firstLine="426"/>
        <w:jc w:val="both"/>
      </w:pPr>
      <w:bookmarkStart w:id="0" w:name="_GoBack"/>
      <w:r w:rsidRPr="0005641E">
        <w:rPr>
          <w:b/>
        </w:rPr>
        <w:lastRenderedPageBreak/>
        <w:t>Наименование закупаемых товаров, работ (услуг)</w:t>
      </w:r>
    </w:p>
    <w:p w14:paraId="362A07E7" w14:textId="77777777" w:rsidR="0005641E" w:rsidRPr="0005641E" w:rsidRDefault="0005641E" w:rsidP="00F164FB">
      <w:pPr>
        <w:tabs>
          <w:tab w:val="left" w:pos="993"/>
        </w:tabs>
        <w:ind w:left="142" w:right="139" w:firstLine="426"/>
        <w:jc w:val="both"/>
      </w:pPr>
      <w:r w:rsidRPr="0005641E">
        <w:t>Лот № 1</w:t>
      </w:r>
    </w:p>
    <w:p w14:paraId="057DE876" w14:textId="7201CBC5" w:rsidR="0005641E" w:rsidRPr="0005641E" w:rsidRDefault="0005641E" w:rsidP="00F164FB">
      <w:pPr>
        <w:tabs>
          <w:tab w:val="left" w:pos="993"/>
        </w:tabs>
        <w:ind w:left="142" w:right="139" w:firstLine="426"/>
        <w:jc w:val="both"/>
      </w:pPr>
      <w:r w:rsidRPr="0005641E">
        <w:t>Выполнение работ по проектированию и прокладке двух кабельных линий 10кВ от ПС «Янтарь» 110/10кВ до границы участка заявителя ООО «КИТ-энерго».</w:t>
      </w:r>
    </w:p>
    <w:p w14:paraId="4A4BAB8B" w14:textId="77777777" w:rsidR="0005641E" w:rsidRPr="0005641E" w:rsidRDefault="0005641E" w:rsidP="00F164FB">
      <w:pPr>
        <w:numPr>
          <w:ilvl w:val="1"/>
          <w:numId w:val="33"/>
        </w:numPr>
        <w:tabs>
          <w:tab w:val="left" w:pos="993"/>
        </w:tabs>
        <w:ind w:left="142" w:right="139" w:firstLine="426"/>
        <w:jc w:val="both"/>
        <w:rPr>
          <w:b/>
        </w:rPr>
      </w:pPr>
      <w:r w:rsidRPr="0005641E">
        <w:rPr>
          <w:b/>
        </w:rPr>
        <w:t>Код товара по Общероссийскому классификатору продукции по видам экономической деятельности ОК 034-2014 (КПЕС 2008) (ОКПД 2)</w:t>
      </w:r>
    </w:p>
    <w:p w14:paraId="5400C192" w14:textId="260A17AA" w:rsidR="0005641E" w:rsidRPr="0005641E" w:rsidRDefault="00500876" w:rsidP="00F164FB">
      <w:pPr>
        <w:tabs>
          <w:tab w:val="left" w:pos="993"/>
        </w:tabs>
        <w:ind w:left="142" w:right="139" w:firstLine="426"/>
        <w:jc w:val="both"/>
      </w:pPr>
      <w:r>
        <w:t>42.22.12.110</w:t>
      </w:r>
    </w:p>
    <w:p w14:paraId="3C0EE238" w14:textId="77777777" w:rsidR="0005641E" w:rsidRPr="0005641E" w:rsidRDefault="0005641E" w:rsidP="00F164FB">
      <w:pPr>
        <w:numPr>
          <w:ilvl w:val="1"/>
          <w:numId w:val="33"/>
        </w:numPr>
        <w:tabs>
          <w:tab w:val="left" w:pos="993"/>
        </w:tabs>
        <w:ind w:left="142" w:right="139" w:firstLine="426"/>
        <w:jc w:val="both"/>
        <w:rPr>
          <w:b/>
        </w:rPr>
      </w:pPr>
      <w:r w:rsidRPr="0005641E">
        <w:rPr>
          <w:b/>
        </w:rPr>
        <w:t>Установлен национальный режим в соответствии с постановлением Правительства Российской Федерации от 23 декабря 2024 г. № 1875</w:t>
      </w:r>
    </w:p>
    <w:p w14:paraId="22095291" w14:textId="686D8848" w:rsidR="0005641E" w:rsidRPr="00936171" w:rsidRDefault="0005641E" w:rsidP="00F164FB">
      <w:pPr>
        <w:tabs>
          <w:tab w:val="left" w:pos="993"/>
        </w:tabs>
        <w:ind w:left="142" w:firstLine="426"/>
        <w:jc w:val="both"/>
        <w:rPr>
          <w:color w:val="FF0000"/>
        </w:rPr>
      </w:pPr>
      <w:r w:rsidRPr="0005641E">
        <w:rPr>
          <w:color w:val="FF0000"/>
        </w:rPr>
        <w:t>Не устанавливается.</w:t>
      </w:r>
    </w:p>
    <w:p w14:paraId="4D120FE4" w14:textId="599C58E4" w:rsidR="00936171" w:rsidRDefault="00936171" w:rsidP="00F164FB">
      <w:pPr>
        <w:pStyle w:val="a3"/>
        <w:numPr>
          <w:ilvl w:val="1"/>
          <w:numId w:val="33"/>
        </w:numPr>
        <w:tabs>
          <w:tab w:val="left" w:pos="993"/>
        </w:tabs>
        <w:ind w:left="142" w:firstLine="426"/>
        <w:jc w:val="both"/>
        <w:rPr>
          <w:b/>
        </w:rPr>
      </w:pPr>
      <w:r w:rsidRPr="00936171">
        <w:rPr>
          <w:b/>
        </w:rPr>
        <w:t>Преимущество в отношении товаров российского происхождения</w:t>
      </w:r>
    </w:p>
    <w:p w14:paraId="470E24BD" w14:textId="27A1ACA3" w:rsidR="00936171" w:rsidRPr="00936171" w:rsidRDefault="00936171" w:rsidP="00F164FB">
      <w:pPr>
        <w:tabs>
          <w:tab w:val="left" w:pos="993"/>
        </w:tabs>
        <w:ind w:left="142" w:firstLine="426"/>
        <w:rPr>
          <w:bCs/>
          <w:color w:val="FF0000"/>
        </w:rPr>
      </w:pPr>
      <w:r w:rsidRPr="00936171">
        <w:rPr>
          <w:color w:val="FF0000"/>
        </w:rPr>
        <w:t>Устанавливается</w:t>
      </w:r>
      <w:r>
        <w:rPr>
          <w:bCs/>
          <w:color w:val="FF0000"/>
        </w:rPr>
        <w:t>.</w:t>
      </w:r>
    </w:p>
    <w:p w14:paraId="4F7E5AE5" w14:textId="3E831D77" w:rsidR="003872AD" w:rsidRDefault="0005641E" w:rsidP="00F164FB">
      <w:pPr>
        <w:tabs>
          <w:tab w:val="left" w:pos="993"/>
        </w:tabs>
        <w:ind w:left="142" w:firstLine="426"/>
        <w:rPr>
          <w:sz w:val="20"/>
          <w:szCs w:val="20"/>
        </w:rPr>
      </w:pPr>
      <w:r w:rsidRPr="0005641E">
        <w:rPr>
          <w:b/>
          <w:bCs/>
        </w:rPr>
        <w:t>Порядок формирования начальной (максимальной) цены:</w:t>
      </w:r>
      <w:r w:rsidRPr="0005641E">
        <w:t xml:space="preserve"> н</w:t>
      </w:r>
      <w:r w:rsidRPr="0005641E">
        <w:rPr>
          <w:bCs/>
        </w:rPr>
        <w:t xml:space="preserve">ачальная (максимальная) цена договора включает </w:t>
      </w:r>
      <w:r w:rsidRPr="0005641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3D71DD08" w14:textId="31E64EB8" w:rsidR="003872AD" w:rsidRPr="0005641E" w:rsidRDefault="003872AD" w:rsidP="00F164FB">
      <w:pPr>
        <w:pStyle w:val="a3"/>
        <w:numPr>
          <w:ilvl w:val="0"/>
          <w:numId w:val="33"/>
        </w:numPr>
        <w:tabs>
          <w:tab w:val="left" w:pos="993"/>
        </w:tabs>
        <w:ind w:left="142" w:firstLine="426"/>
        <w:jc w:val="both"/>
        <w:rPr>
          <w:bCs/>
        </w:rPr>
      </w:pPr>
      <w:r w:rsidRPr="0005641E">
        <w:rPr>
          <w:b/>
        </w:rPr>
        <w:t>Общие положения.</w:t>
      </w:r>
    </w:p>
    <w:p w14:paraId="54394D94" w14:textId="77777777" w:rsidR="003872AD" w:rsidRDefault="003872AD" w:rsidP="00F164FB">
      <w:pPr>
        <w:pStyle w:val="a3"/>
        <w:tabs>
          <w:tab w:val="left" w:pos="993"/>
        </w:tabs>
        <w:ind w:left="142"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4BAADE05"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Градостроительный кодекс РФ;</w:t>
      </w:r>
    </w:p>
    <w:p w14:paraId="75143D1B"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Земельный кодекс РФ;</w:t>
      </w:r>
    </w:p>
    <w:p w14:paraId="2479261A"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ПУЭ (действующее издание);</w:t>
      </w:r>
    </w:p>
    <w:p w14:paraId="56B77F7F"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ПТЭ (действующее издание);</w:t>
      </w:r>
    </w:p>
    <w:p w14:paraId="58A312FC"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031C4450"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6E7560B7"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80C3A68"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СТО 34.01-21.1-001-2017 «Распределительные электрические сети напряжением 0,4-110 кВ. Требования к технологическому проектированию»;</w:t>
      </w:r>
    </w:p>
    <w:p w14:paraId="78295DCD"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ГОСТ Р 21.1101-2013. Основные требования к проектной и рабочей документации;</w:t>
      </w:r>
    </w:p>
    <w:p w14:paraId="66008040"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Нормы отвода земель для электрических сетей напряжением 0,38-750 кВ,  № 14278. Утверждены Минтопэнерго 20.05.1994 г.</w:t>
      </w:r>
    </w:p>
    <w:p w14:paraId="3C44FDFA"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 xml:space="preserve">- СанПиН, ГОСТ, других нормативных документов. </w:t>
      </w:r>
    </w:p>
    <w:p w14:paraId="3DD03AC9" w14:textId="77777777" w:rsidR="00AC385F" w:rsidRPr="00967860" w:rsidRDefault="00AC385F"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"С")</w:t>
      </w:r>
    </w:p>
    <w:p w14:paraId="461EE33F" w14:textId="279404AB" w:rsidR="00460868" w:rsidRPr="00102C6E" w:rsidRDefault="00460868" w:rsidP="00F164FB">
      <w:pPr>
        <w:pStyle w:val="a3"/>
        <w:numPr>
          <w:ilvl w:val="0"/>
          <w:numId w:val="22"/>
        </w:numPr>
        <w:tabs>
          <w:tab w:val="left" w:pos="993"/>
        </w:tabs>
        <w:ind w:left="142" w:firstLine="426"/>
        <w:jc w:val="both"/>
        <w:rPr>
          <w:bCs/>
        </w:rPr>
      </w:pPr>
      <w:r w:rsidRPr="006B2CAE">
        <w:rPr>
          <w:bCs/>
        </w:rPr>
        <w:t>Проектная и рабочая документация передается Заказчику в 4-х экземплярах на бумажном носителе и в одном экземпляре проекта в электронном виде (текстовый и графический материал в формате .pdf, спецификация на оборудование в формате .xls, сводный генплан с инженерными сетями в формате .dwg,</w:t>
      </w:r>
    </w:p>
    <w:p w14:paraId="711713BE" w14:textId="77777777" w:rsidR="0092132D" w:rsidRPr="0092132D" w:rsidRDefault="003872AD" w:rsidP="00F164FB">
      <w:pPr>
        <w:pStyle w:val="a3"/>
        <w:numPr>
          <w:ilvl w:val="0"/>
          <w:numId w:val="33"/>
        </w:numPr>
        <w:tabs>
          <w:tab w:val="left" w:pos="993"/>
        </w:tabs>
        <w:ind w:left="142" w:firstLine="426"/>
        <w:jc w:val="both"/>
        <w:rPr>
          <w:b/>
        </w:rPr>
      </w:pPr>
      <w:r>
        <w:rPr>
          <w:b/>
          <w:color w:val="000000" w:themeColor="text1"/>
        </w:rPr>
        <w:t>Перечень и требования к объему выполняемых работ.</w:t>
      </w:r>
    </w:p>
    <w:p w14:paraId="5AE22D7F" w14:textId="4ACFA3B3" w:rsidR="006E65E0" w:rsidRPr="0092132D" w:rsidRDefault="0092132D" w:rsidP="00F164FB">
      <w:pPr>
        <w:pStyle w:val="a3"/>
        <w:tabs>
          <w:tab w:val="left" w:pos="993"/>
        </w:tabs>
        <w:ind w:left="142" w:firstLine="426"/>
        <w:jc w:val="both"/>
        <w:rPr>
          <w:b/>
        </w:rPr>
      </w:pPr>
      <w:r w:rsidRPr="0092132D">
        <w:t>Выполнить разработку проектной документации с учетом требований действующих строительных, противопожарных, санитарных, технологических норм и правил, законам РФ</w:t>
      </w:r>
      <w:r>
        <w:t>:</w:t>
      </w:r>
    </w:p>
    <w:p w14:paraId="1EF7605E" w14:textId="2392FF35" w:rsidR="0092132D" w:rsidRPr="0092132D" w:rsidRDefault="00E76C44" w:rsidP="00F164FB">
      <w:pPr>
        <w:pStyle w:val="a3"/>
        <w:numPr>
          <w:ilvl w:val="0"/>
          <w:numId w:val="23"/>
        </w:numPr>
        <w:tabs>
          <w:tab w:val="left" w:pos="993"/>
        </w:tabs>
        <w:ind w:left="142" w:firstLine="426"/>
        <w:jc w:val="both"/>
        <w:rPr>
          <w:rFonts w:eastAsia="Calibri"/>
          <w:color w:val="000000" w:themeColor="text1"/>
          <w:lang w:eastAsia="en-US"/>
        </w:rPr>
      </w:pPr>
      <w:r>
        <w:t xml:space="preserve">Выполнить согласование </w:t>
      </w:r>
      <w:r w:rsidR="0092132D">
        <w:t xml:space="preserve">проекта с Заказчиком, в соответствии с ТУ №62/65 от 31.07.2025г. выданных ООО «Павловоэнерго», </w:t>
      </w:r>
    </w:p>
    <w:p w14:paraId="3EC82558" w14:textId="3A8B0E66" w:rsidR="00E76C44" w:rsidRDefault="0092132D" w:rsidP="00F164FB">
      <w:pPr>
        <w:pStyle w:val="a3"/>
        <w:numPr>
          <w:ilvl w:val="0"/>
          <w:numId w:val="23"/>
        </w:numPr>
        <w:tabs>
          <w:tab w:val="left" w:pos="993"/>
        </w:tabs>
        <w:ind w:left="142" w:firstLine="426"/>
        <w:jc w:val="both"/>
        <w:rPr>
          <w:rFonts w:eastAsia="Calibri"/>
          <w:color w:val="000000" w:themeColor="text1"/>
          <w:lang w:eastAsia="en-US"/>
        </w:rPr>
      </w:pPr>
      <w:r>
        <w:t xml:space="preserve">Выполнить согласование проекта </w:t>
      </w:r>
      <w:r w:rsidR="00AC385F">
        <w:t xml:space="preserve">кабельных линий 10кВ </w:t>
      </w:r>
      <w:r w:rsidR="00E76C44">
        <w:t xml:space="preserve">с Главным управлением архитектуры и градостроительства г. Нижний Новгород, </w:t>
      </w:r>
      <w:r w:rsidR="00E76C44"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E76C44">
        <w:rPr>
          <w:bCs/>
          <w:color w:val="000000" w:themeColor="text1"/>
        </w:rPr>
        <w:t>;</w:t>
      </w:r>
    </w:p>
    <w:p w14:paraId="735E7113" w14:textId="79C89072" w:rsidR="00D5406A" w:rsidRDefault="00D5406A" w:rsidP="00F164FB">
      <w:pPr>
        <w:pStyle w:val="a3"/>
        <w:numPr>
          <w:ilvl w:val="0"/>
          <w:numId w:val="23"/>
        </w:numPr>
        <w:tabs>
          <w:tab w:val="left" w:pos="993"/>
        </w:tabs>
        <w:ind w:left="142" w:firstLine="426"/>
        <w:jc w:val="both"/>
        <w:rPr>
          <w:rFonts w:eastAsia="Calibri"/>
          <w:color w:val="000000" w:themeColor="text1"/>
          <w:lang w:eastAsia="en-US"/>
        </w:rPr>
      </w:pPr>
      <w:r>
        <w:rPr>
          <w:rFonts w:eastAsia="Calibri"/>
          <w:color w:val="000000" w:themeColor="text1"/>
          <w:lang w:eastAsia="en-US"/>
        </w:rPr>
        <w:lastRenderedPageBreak/>
        <w:t xml:space="preserve">Подрядчик обязан открыть ордер на проведение земляных работ в </w:t>
      </w:r>
      <w:r w:rsidR="00D16868">
        <w:rPr>
          <w:rFonts w:eastAsia="Calibri"/>
          <w:color w:val="000000" w:themeColor="text1"/>
          <w:lang w:eastAsia="en-US"/>
        </w:rPr>
        <w:t xml:space="preserve">управлении </w:t>
      </w:r>
      <w:r w:rsidR="007F47DF">
        <w:rPr>
          <w:rFonts w:eastAsia="Calibri"/>
          <w:color w:val="000000" w:themeColor="text1"/>
          <w:lang w:eastAsia="en-US"/>
        </w:rPr>
        <w:t>административно-техническо</w:t>
      </w:r>
      <w:r w:rsidR="00D16868">
        <w:rPr>
          <w:rFonts w:eastAsia="Calibri"/>
          <w:color w:val="000000" w:themeColor="text1"/>
          <w:lang w:eastAsia="en-US"/>
        </w:rPr>
        <w:t xml:space="preserve">го и муниципального контроля </w:t>
      </w:r>
      <w:r w:rsidR="007F47DF">
        <w:rPr>
          <w:rFonts w:eastAsia="Calibri"/>
          <w:color w:val="000000" w:themeColor="text1"/>
          <w:lang w:eastAsia="en-US"/>
        </w:rPr>
        <w:t>г. Нижний Новгород</w:t>
      </w:r>
      <w:r w:rsidR="00E81418">
        <w:rPr>
          <w:rFonts w:eastAsia="Calibri"/>
          <w:color w:val="000000" w:themeColor="text1"/>
          <w:lang w:eastAsia="en-US"/>
        </w:rPr>
        <w:t>;</w:t>
      </w:r>
    </w:p>
    <w:p w14:paraId="2AAAF440" w14:textId="392E7999" w:rsidR="00E81418" w:rsidRPr="007560DF" w:rsidRDefault="00E81418" w:rsidP="00F164FB">
      <w:pPr>
        <w:pStyle w:val="a3"/>
        <w:numPr>
          <w:ilvl w:val="0"/>
          <w:numId w:val="23"/>
        </w:numPr>
        <w:tabs>
          <w:tab w:val="left" w:pos="993"/>
        </w:tabs>
        <w:ind w:left="142" w:firstLine="426"/>
        <w:jc w:val="both"/>
        <w:rPr>
          <w:rFonts w:eastAsia="Calibri"/>
          <w:color w:val="000000" w:themeColor="text1"/>
          <w:lang w:eastAsia="en-US"/>
        </w:rPr>
      </w:pPr>
      <w:r>
        <w:rPr>
          <w:bCs/>
          <w:color w:val="000000" w:themeColor="text1"/>
        </w:rPr>
        <w:t xml:space="preserve">Подрядчик, до начала выполнения работ должен повторно согласовать </w:t>
      </w:r>
      <w:r w:rsidR="00D16868">
        <w:rPr>
          <w:bCs/>
          <w:color w:val="000000" w:themeColor="text1"/>
        </w:rPr>
        <w:t xml:space="preserve">выполнение работ </w:t>
      </w:r>
      <w:r w:rsidR="00A8291C"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A8291C">
        <w:rPr>
          <w:bCs/>
          <w:color w:val="000000" w:themeColor="text1"/>
        </w:rPr>
        <w:t>;</w:t>
      </w:r>
    </w:p>
    <w:p w14:paraId="6A81AB24" w14:textId="7B305643" w:rsidR="007560DF" w:rsidRDefault="007560DF" w:rsidP="00F164FB">
      <w:pPr>
        <w:pStyle w:val="a3"/>
        <w:numPr>
          <w:ilvl w:val="0"/>
          <w:numId w:val="23"/>
        </w:numPr>
        <w:tabs>
          <w:tab w:val="left" w:pos="993"/>
        </w:tabs>
        <w:ind w:left="142" w:firstLine="426"/>
        <w:jc w:val="both"/>
        <w:rPr>
          <w:rFonts w:eastAsia="Calibri"/>
          <w:color w:val="000000" w:themeColor="text1"/>
          <w:lang w:eastAsia="en-US"/>
        </w:rPr>
      </w:pPr>
      <w:r>
        <w:t xml:space="preserve">Выполнить прокладку кабеля </w:t>
      </w:r>
      <w:r w:rsidR="000441FC">
        <w:t>10кВ</w:t>
      </w:r>
      <w:r>
        <w:t xml:space="preserve"> в грунте согласно согласованному рабочему проекту. Кабель и сопутствующие материалы для подключения кабеля подбираются и приобретаются Подрядчиком;</w:t>
      </w:r>
    </w:p>
    <w:p w14:paraId="18C6374D" w14:textId="708A8CF2" w:rsidR="003872AD" w:rsidRDefault="007560DF" w:rsidP="00F164FB">
      <w:pPr>
        <w:pStyle w:val="a3"/>
        <w:numPr>
          <w:ilvl w:val="0"/>
          <w:numId w:val="23"/>
        </w:numPr>
        <w:tabs>
          <w:tab w:val="left" w:pos="993"/>
        </w:tabs>
        <w:ind w:left="142" w:firstLine="426"/>
        <w:jc w:val="both"/>
        <w:rPr>
          <w:rFonts w:eastAsia="Calibri"/>
          <w:color w:val="000000" w:themeColor="text1"/>
          <w:lang w:eastAsia="en-US"/>
        </w:rPr>
      </w:pPr>
      <w:r>
        <w:rPr>
          <w:rFonts w:eastAsia="Calibri"/>
          <w:color w:val="000000" w:themeColor="text1"/>
          <w:lang w:eastAsia="en-US"/>
        </w:rPr>
        <w:t xml:space="preserve">Выполнить </w:t>
      </w:r>
      <w:r>
        <w:t>пусконаладочные работы</w:t>
      </w:r>
      <w:r w:rsidR="003872AD">
        <w:rPr>
          <w:rFonts w:eastAsia="Calibri"/>
          <w:color w:val="000000" w:themeColor="text1"/>
          <w:lang w:eastAsia="en-US"/>
        </w:rPr>
        <w:t xml:space="preserve"> вновь проложенной кабельной линии </w:t>
      </w:r>
      <w:r w:rsidR="000441FC">
        <w:rPr>
          <w:rFonts w:eastAsia="Calibri"/>
          <w:color w:val="000000" w:themeColor="text1"/>
          <w:lang w:eastAsia="en-US"/>
        </w:rPr>
        <w:t>10кВ</w:t>
      </w:r>
      <w:r w:rsidR="003872AD">
        <w:rPr>
          <w:rFonts w:eastAsia="Calibri"/>
          <w:color w:val="000000" w:themeColor="text1"/>
          <w:lang w:eastAsia="en-US"/>
        </w:rPr>
        <w:t>;</w:t>
      </w:r>
    </w:p>
    <w:p w14:paraId="276DE27F" w14:textId="77777777" w:rsidR="00D333ED" w:rsidRDefault="007560DF" w:rsidP="00F164FB">
      <w:pPr>
        <w:pStyle w:val="a3"/>
        <w:numPr>
          <w:ilvl w:val="0"/>
          <w:numId w:val="24"/>
        </w:numPr>
        <w:tabs>
          <w:tab w:val="left" w:pos="993"/>
        </w:tabs>
        <w:ind w:left="142" w:firstLine="426"/>
        <w:jc w:val="both"/>
        <w:rPr>
          <w:rFonts w:eastAsia="Calibri"/>
          <w:color w:val="000000" w:themeColor="text1"/>
          <w:lang w:eastAsia="en-US"/>
        </w:rPr>
      </w:pPr>
      <w:r>
        <w:t>Выполнить восстановление почвенного покрова и асфальтных/бетонных покрытий к первоначальному виду в местах проведение работ</w:t>
      </w:r>
      <w:r w:rsidR="003872AD">
        <w:rPr>
          <w:rFonts w:eastAsia="Calibri"/>
          <w:color w:val="000000" w:themeColor="text1"/>
          <w:lang w:eastAsia="en-US"/>
        </w:rPr>
        <w:t>;</w:t>
      </w:r>
      <w:r w:rsidR="00D333ED" w:rsidRPr="00D333ED">
        <w:rPr>
          <w:rFonts w:eastAsia="Calibri"/>
          <w:color w:val="000000" w:themeColor="text1"/>
          <w:lang w:eastAsia="en-US"/>
        </w:rPr>
        <w:t xml:space="preserve"> </w:t>
      </w:r>
    </w:p>
    <w:p w14:paraId="2E380818" w14:textId="1EBBD883" w:rsidR="00D333ED" w:rsidRDefault="00D333ED" w:rsidP="00F164FB">
      <w:pPr>
        <w:pStyle w:val="a3"/>
        <w:numPr>
          <w:ilvl w:val="0"/>
          <w:numId w:val="24"/>
        </w:numPr>
        <w:tabs>
          <w:tab w:val="left" w:pos="993"/>
        </w:tabs>
        <w:ind w:left="142" w:firstLine="426"/>
        <w:jc w:val="both"/>
        <w:rPr>
          <w:rFonts w:eastAsia="Calibri"/>
          <w:color w:val="000000" w:themeColor="text1"/>
          <w:lang w:eastAsia="en-US"/>
        </w:rPr>
      </w:pPr>
      <w:r>
        <w:rPr>
          <w:rFonts w:eastAsia="Calibri"/>
          <w:color w:val="000000" w:themeColor="text1"/>
          <w:lang w:eastAsia="en-US"/>
        </w:rPr>
        <w:t>Выполнить установку охранной зоны для вновь построенной кабельной линии 10 кВ;</w:t>
      </w:r>
    </w:p>
    <w:p w14:paraId="074438FA" w14:textId="023D8ACE" w:rsidR="003872AD" w:rsidRPr="00D333ED" w:rsidRDefault="00D333ED" w:rsidP="00F164FB">
      <w:pPr>
        <w:pStyle w:val="a3"/>
        <w:numPr>
          <w:ilvl w:val="0"/>
          <w:numId w:val="24"/>
        </w:numPr>
        <w:tabs>
          <w:tab w:val="left" w:pos="993"/>
        </w:tabs>
        <w:ind w:left="142" w:firstLine="426"/>
        <w:jc w:val="both"/>
        <w:rPr>
          <w:rFonts w:eastAsia="Calibri"/>
          <w:color w:val="000000" w:themeColor="text1"/>
          <w:lang w:eastAsia="en-US"/>
        </w:rPr>
      </w:pPr>
      <w:r>
        <w:rPr>
          <w:rFonts w:eastAsia="Calibri"/>
          <w:color w:val="000000" w:themeColor="text1"/>
          <w:lang w:eastAsia="en-US"/>
        </w:rPr>
        <w:t>На основании исполнительной документации внести построенные кабельные линии 10 кВ на планшеты Главного управления архитектуры и градостроительства г. Нижний Новгород;</w:t>
      </w:r>
    </w:p>
    <w:p w14:paraId="61375E45" w14:textId="40802D5F" w:rsidR="00B67AC3" w:rsidRDefault="00B67AC3" w:rsidP="00F164FB">
      <w:pPr>
        <w:pStyle w:val="a3"/>
        <w:numPr>
          <w:ilvl w:val="0"/>
          <w:numId w:val="24"/>
        </w:numPr>
        <w:tabs>
          <w:tab w:val="left" w:pos="993"/>
        </w:tabs>
        <w:ind w:left="142" w:firstLine="426"/>
        <w:jc w:val="both"/>
      </w:pPr>
      <w:r w:rsidRPr="00B67AC3">
        <w:t>Для измерительного комплекса запроектировать и установить в двух отходящих ячейках ЗРУ-10кВ ПС-110/10кВ «Янтарь» интеллектуальные приборы учета электрической энергии с применением трехфазного счетчика электрической энергии (10кВ) и измерительных трансформаторов тока с коэффициентом заявленной мощности классом точности 1.0 и выше, с дистанционной передачей данных</w:t>
      </w:r>
      <w:r>
        <w:t>,</w:t>
      </w:r>
      <w:r w:rsidRPr="00B67AC3">
        <w:t xml:space="preserve"> </w:t>
      </w:r>
      <w:r>
        <w:t xml:space="preserve">материалы </w:t>
      </w:r>
      <w:r w:rsidRPr="00AC385F">
        <w:t>подбираются и приобретаются Подрядчиком;</w:t>
      </w:r>
      <w:r w:rsidRPr="00B67AC3">
        <w:t xml:space="preserve"> </w:t>
      </w:r>
      <w:r w:rsidR="00697DA9">
        <w:t>нтарь</w:t>
      </w:r>
    </w:p>
    <w:p w14:paraId="438998AA" w14:textId="2658E6A7" w:rsidR="0092132D" w:rsidRPr="00AC385F" w:rsidRDefault="00B67AC3" w:rsidP="00F164FB">
      <w:pPr>
        <w:pStyle w:val="a3"/>
        <w:numPr>
          <w:ilvl w:val="0"/>
          <w:numId w:val="24"/>
        </w:numPr>
        <w:tabs>
          <w:tab w:val="left" w:pos="993"/>
        </w:tabs>
        <w:ind w:left="142" w:firstLine="426"/>
        <w:jc w:val="both"/>
      </w:pPr>
      <w:r>
        <w:t>Н</w:t>
      </w:r>
      <w:r w:rsidR="00AC385F">
        <w:t xml:space="preserve">а </w:t>
      </w:r>
      <w:r>
        <w:t>КЛ 10кВ на ПС «</w:t>
      </w:r>
      <w:r w:rsidR="00697DA9">
        <w:t>Янтарь</w:t>
      </w:r>
      <w:r>
        <w:t>»</w:t>
      </w:r>
      <w:r w:rsidR="00AC385F">
        <w:t xml:space="preserve"> в </w:t>
      </w:r>
      <w:r>
        <w:t xml:space="preserve">2-х </w:t>
      </w:r>
      <w:r w:rsidR="00AC385F">
        <w:t xml:space="preserve">ячейках установить </w:t>
      </w:r>
      <w:r>
        <w:t xml:space="preserve">и подключить </w:t>
      </w:r>
      <w:r w:rsidR="00AC385F">
        <w:t xml:space="preserve">ТЗЛ, </w:t>
      </w:r>
      <w:r w:rsidR="00CF2132">
        <w:t xml:space="preserve">материалы </w:t>
      </w:r>
      <w:r w:rsidR="00AC385F" w:rsidRPr="00AC385F">
        <w:t>подбираются и приобретаются Подрядчиком;</w:t>
      </w:r>
    </w:p>
    <w:p w14:paraId="5F4A848B" w14:textId="1744D903" w:rsidR="003872AD" w:rsidRDefault="003872AD" w:rsidP="00F164FB">
      <w:pPr>
        <w:pStyle w:val="a3"/>
        <w:numPr>
          <w:ilvl w:val="0"/>
          <w:numId w:val="24"/>
        </w:numPr>
        <w:tabs>
          <w:tab w:val="left" w:pos="993"/>
        </w:tabs>
        <w:ind w:left="142" w:firstLine="426"/>
        <w:jc w:val="both"/>
        <w:rPr>
          <w:rFonts w:eastAsia="Calibri"/>
          <w:color w:val="000000" w:themeColor="text1"/>
          <w:lang w:eastAsia="en-US"/>
        </w:rPr>
      </w:pPr>
      <w:r>
        <w:rPr>
          <w:rFonts w:eastAsia="Calibri"/>
          <w:color w:val="000000" w:themeColor="text1"/>
          <w:lang w:eastAsia="en-US"/>
        </w:rPr>
        <w:t>Предостав</w:t>
      </w:r>
      <w:r w:rsidR="007560DF">
        <w:rPr>
          <w:rFonts w:eastAsia="Calibri"/>
          <w:color w:val="000000" w:themeColor="text1"/>
          <w:lang w:eastAsia="en-US"/>
        </w:rPr>
        <w:t>ить</w:t>
      </w:r>
      <w:r>
        <w:rPr>
          <w:rFonts w:eastAsia="Calibri"/>
          <w:color w:val="000000" w:themeColor="text1"/>
          <w:lang w:eastAsia="en-US"/>
        </w:rPr>
        <w:t xml:space="preserve"> исполнительн</w:t>
      </w:r>
      <w:r w:rsidR="007560DF">
        <w:rPr>
          <w:rFonts w:eastAsia="Calibri"/>
          <w:color w:val="000000" w:themeColor="text1"/>
          <w:lang w:eastAsia="en-US"/>
        </w:rPr>
        <w:t>ую</w:t>
      </w:r>
      <w:r>
        <w:rPr>
          <w:rFonts w:eastAsia="Calibri"/>
          <w:color w:val="000000" w:themeColor="text1"/>
          <w:lang w:eastAsia="en-US"/>
        </w:rPr>
        <w:t xml:space="preserve"> документаци</w:t>
      </w:r>
      <w:r w:rsidR="007560DF">
        <w:rPr>
          <w:rFonts w:eastAsia="Calibri"/>
          <w:color w:val="000000" w:themeColor="text1"/>
          <w:lang w:eastAsia="en-US"/>
        </w:rPr>
        <w:t>ю</w:t>
      </w:r>
      <w:r>
        <w:rPr>
          <w:rFonts w:eastAsia="Calibri"/>
          <w:color w:val="000000" w:themeColor="text1"/>
          <w:lang w:eastAsia="en-US"/>
        </w:rPr>
        <w:t xml:space="preserve"> </w:t>
      </w:r>
      <w:r w:rsidR="007560DF">
        <w:rPr>
          <w:rFonts w:eastAsia="Calibri"/>
          <w:color w:val="000000" w:themeColor="text1"/>
          <w:lang w:eastAsia="en-US"/>
        </w:rPr>
        <w:t>Заказчику</w:t>
      </w:r>
      <w:r>
        <w:rPr>
          <w:rFonts w:eastAsia="Calibri"/>
          <w:color w:val="000000" w:themeColor="text1"/>
          <w:lang w:eastAsia="en-US"/>
        </w:rPr>
        <w:t xml:space="preserve"> по объекту в полном объеме</w:t>
      </w:r>
      <w:r w:rsidR="007560DF">
        <w:rPr>
          <w:rFonts w:eastAsia="Calibri"/>
          <w:color w:val="000000" w:themeColor="text1"/>
          <w:lang w:eastAsia="en-US"/>
        </w:rPr>
        <w:t>;</w:t>
      </w:r>
    </w:p>
    <w:p w14:paraId="48370AD1" w14:textId="77777777" w:rsidR="00460868" w:rsidRPr="006B2CAE" w:rsidRDefault="00460868" w:rsidP="00F164FB">
      <w:pPr>
        <w:pStyle w:val="a3"/>
        <w:numPr>
          <w:ilvl w:val="0"/>
          <w:numId w:val="23"/>
        </w:numPr>
        <w:tabs>
          <w:tab w:val="left" w:pos="993"/>
        </w:tabs>
        <w:ind w:left="142" w:firstLine="426"/>
        <w:jc w:val="both"/>
        <w:rPr>
          <w:rFonts w:eastAsia="Calibri"/>
          <w:color w:val="000000" w:themeColor="text1"/>
          <w:lang w:eastAsia="en-US"/>
        </w:rPr>
      </w:pPr>
      <w:r w:rsidRPr="006B2CAE">
        <w:rPr>
          <w:rFonts w:eastAsia="Calibri"/>
          <w:color w:val="000000" w:themeColor="text1"/>
          <w:lang w:eastAsia="en-US"/>
        </w:rPr>
        <w:t>Разработка принципиальной электрической схемы с пояснительной запиской;</w:t>
      </w:r>
    </w:p>
    <w:p w14:paraId="2E63DD8C" w14:textId="0F681801" w:rsidR="00460868" w:rsidRDefault="00460868" w:rsidP="00F164FB">
      <w:pPr>
        <w:pStyle w:val="a3"/>
        <w:numPr>
          <w:ilvl w:val="0"/>
          <w:numId w:val="24"/>
        </w:numPr>
        <w:tabs>
          <w:tab w:val="left" w:pos="993"/>
        </w:tabs>
        <w:ind w:left="142" w:firstLine="426"/>
        <w:jc w:val="both"/>
        <w:rPr>
          <w:rFonts w:eastAsia="Calibri"/>
          <w:color w:val="000000" w:themeColor="text1"/>
          <w:lang w:eastAsia="en-US"/>
        </w:rPr>
      </w:pPr>
      <w:r w:rsidRPr="006B2CAE">
        <w:rPr>
          <w:rFonts w:eastAsia="Calibri"/>
          <w:color w:val="000000" w:themeColor="text1"/>
          <w:lang w:eastAsia="en-US"/>
        </w:rPr>
        <w:t>Прочие разделы проектно-сметной документации (постановление правительства РФ №87 от 16.02.2008г «О составе разделов проектной документации и требования к их содержанию», федеральных, региональных, отраслевых и (или) ведомственных строительных норм и правил, санитарных правил и норм, государственных стандартов и технических регламентов.</w:t>
      </w:r>
    </w:p>
    <w:p w14:paraId="128DCF36" w14:textId="75166ACD" w:rsidR="00967860" w:rsidRPr="00967860"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Необходимость выполнения инженерных изысканий для подготовки проектной документации:</w:t>
      </w:r>
    </w:p>
    <w:p w14:paraId="46BAE766" w14:textId="4BF1F692" w:rsidR="00967860" w:rsidRPr="00AC385F"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Предусмотреть проведение инженерно-геодезических, инженерно-геологических, инженерно-экологических изысканий, инженерно-гидрометеорологических изысканий, археологических изысканий, инвентаризацию зеленых насаждений и таксационных работ. Состав и содержание отчетов о результатах инженерных изысканиях должны отвечать требования ГОСТ Р 21.1101-2013.</w:t>
      </w:r>
    </w:p>
    <w:p w14:paraId="0B4C1697" w14:textId="77777777" w:rsidR="00967860" w:rsidRPr="00967860"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 xml:space="preserve">Для выдачи изыскательской организации задания на выполнение инженерных изысканий проектной организации уточнить основные исходные данные и объемы изысканий.                </w:t>
      </w:r>
    </w:p>
    <w:p w14:paraId="010B4CDE" w14:textId="77777777" w:rsidR="00967860" w:rsidRPr="00967860"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Получение заключений и согласований с заинтересованными ведомствами и организациями выполняются силами и за счет средств Исполнителя.</w:t>
      </w:r>
    </w:p>
    <w:p w14:paraId="299081FE" w14:textId="77777777" w:rsidR="00967860" w:rsidRPr="00967860"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При необходимости запросить и получить (в т. ч. при необходимости оплатить) недостающую исходную информацию и документацию.</w:t>
      </w:r>
    </w:p>
    <w:p w14:paraId="276D9CA1" w14:textId="7CD65E00" w:rsidR="00967860" w:rsidRPr="00AC385F" w:rsidRDefault="00967860" w:rsidP="00F164FB">
      <w:pPr>
        <w:pStyle w:val="a3"/>
        <w:numPr>
          <w:ilvl w:val="0"/>
          <w:numId w:val="24"/>
        </w:numPr>
        <w:tabs>
          <w:tab w:val="left" w:pos="993"/>
        </w:tabs>
        <w:ind w:left="142" w:firstLine="426"/>
        <w:jc w:val="both"/>
        <w:rPr>
          <w:rFonts w:eastAsia="Calibri"/>
          <w:color w:val="000000" w:themeColor="text1"/>
          <w:lang w:eastAsia="en-US"/>
        </w:rPr>
      </w:pPr>
      <w:r w:rsidRPr="00967860">
        <w:rPr>
          <w:rFonts w:eastAsia="Calibri"/>
          <w:color w:val="000000" w:themeColor="text1"/>
          <w:lang w:eastAsia="en-US"/>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p w14:paraId="487B5F44" w14:textId="77777777" w:rsidR="003872AD" w:rsidRDefault="003872AD" w:rsidP="00F164FB">
      <w:pPr>
        <w:pStyle w:val="a3"/>
        <w:numPr>
          <w:ilvl w:val="0"/>
          <w:numId w:val="33"/>
        </w:numPr>
        <w:tabs>
          <w:tab w:val="left" w:pos="993"/>
        </w:tabs>
        <w:ind w:left="142"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F164FB">
      <w:pPr>
        <w:pStyle w:val="a3"/>
        <w:tabs>
          <w:tab w:val="left" w:pos="993"/>
        </w:tabs>
        <w:ind w:left="142" w:firstLine="426"/>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F164FB">
      <w:pPr>
        <w:pStyle w:val="a3"/>
        <w:numPr>
          <w:ilvl w:val="0"/>
          <w:numId w:val="25"/>
        </w:numPr>
        <w:tabs>
          <w:tab w:val="left" w:pos="993"/>
        </w:tabs>
        <w:ind w:left="142"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F164FB">
      <w:pPr>
        <w:pStyle w:val="a3"/>
        <w:numPr>
          <w:ilvl w:val="0"/>
          <w:numId w:val="25"/>
        </w:numPr>
        <w:tabs>
          <w:tab w:val="left" w:pos="993"/>
        </w:tabs>
        <w:ind w:left="142"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F164FB">
      <w:pPr>
        <w:pStyle w:val="a3"/>
        <w:numPr>
          <w:ilvl w:val="0"/>
          <w:numId w:val="25"/>
        </w:numPr>
        <w:tabs>
          <w:tab w:val="left" w:pos="993"/>
        </w:tabs>
        <w:ind w:left="142" w:firstLine="426"/>
        <w:jc w:val="both"/>
        <w:rPr>
          <w:bCs/>
          <w:color w:val="000000" w:themeColor="text1"/>
        </w:rPr>
      </w:pPr>
      <w:r>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197A5ED9" w:rsidR="003872AD" w:rsidRDefault="003872AD" w:rsidP="00F164FB">
      <w:pPr>
        <w:pStyle w:val="a3"/>
        <w:numPr>
          <w:ilvl w:val="0"/>
          <w:numId w:val="25"/>
        </w:numPr>
        <w:tabs>
          <w:tab w:val="left" w:pos="993"/>
        </w:tabs>
        <w:ind w:left="142" w:firstLine="426"/>
        <w:jc w:val="both"/>
        <w:rPr>
          <w:bCs/>
          <w:color w:val="000000" w:themeColor="text1"/>
        </w:rPr>
      </w:pPr>
      <w:r>
        <w:rPr>
          <w:bCs/>
          <w:color w:val="000000" w:themeColor="text1"/>
        </w:rPr>
        <w:lastRenderedPageBreak/>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r w:rsidR="00A612D9">
        <w:rPr>
          <w:bCs/>
          <w:color w:val="000000" w:themeColor="text1"/>
        </w:rPr>
        <w:t>.</w:t>
      </w:r>
    </w:p>
    <w:p w14:paraId="64E30A0C" w14:textId="77777777" w:rsidR="003872AD" w:rsidRDefault="003872AD" w:rsidP="00F164FB">
      <w:pPr>
        <w:pStyle w:val="a3"/>
        <w:numPr>
          <w:ilvl w:val="0"/>
          <w:numId w:val="33"/>
        </w:numPr>
        <w:tabs>
          <w:tab w:val="left" w:pos="993"/>
        </w:tabs>
        <w:ind w:left="142" w:firstLine="426"/>
        <w:rPr>
          <w:b/>
          <w:color w:val="000000" w:themeColor="text1"/>
        </w:rPr>
      </w:pPr>
      <w:r>
        <w:rPr>
          <w:b/>
          <w:color w:val="000000" w:themeColor="text1"/>
        </w:rPr>
        <w:t>Требования к безопасности выполняемых работ, экологии.</w:t>
      </w:r>
    </w:p>
    <w:p w14:paraId="75054E31" w14:textId="0E4E23CB" w:rsidR="003872AD" w:rsidRDefault="003872AD" w:rsidP="00F164FB">
      <w:pPr>
        <w:pStyle w:val="a3"/>
        <w:numPr>
          <w:ilvl w:val="0"/>
          <w:numId w:val="26"/>
        </w:numPr>
        <w:tabs>
          <w:tab w:val="left" w:pos="993"/>
        </w:tabs>
        <w:ind w:left="142"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w:t>
      </w:r>
    </w:p>
    <w:p w14:paraId="5AC3561A" w14:textId="77777777" w:rsidR="00511915" w:rsidRDefault="003872AD" w:rsidP="00F164FB">
      <w:pPr>
        <w:pStyle w:val="a3"/>
        <w:numPr>
          <w:ilvl w:val="0"/>
          <w:numId w:val="31"/>
        </w:numPr>
        <w:tabs>
          <w:tab w:val="left" w:pos="993"/>
        </w:tabs>
        <w:ind w:left="142"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63E66697" w:rsidR="003872AD" w:rsidRPr="00511915" w:rsidRDefault="00511915" w:rsidP="00F164FB">
      <w:pPr>
        <w:pStyle w:val="a3"/>
        <w:numPr>
          <w:ilvl w:val="0"/>
          <w:numId w:val="31"/>
        </w:numPr>
        <w:tabs>
          <w:tab w:val="left" w:pos="993"/>
        </w:tabs>
        <w:ind w:left="142" w:firstLine="426"/>
        <w:jc w:val="both"/>
        <w:rPr>
          <w:bCs/>
          <w:color w:val="000000" w:themeColor="text1"/>
        </w:rPr>
      </w:pPr>
      <w:r>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F164FB">
      <w:pPr>
        <w:pStyle w:val="a3"/>
        <w:numPr>
          <w:ilvl w:val="0"/>
          <w:numId w:val="26"/>
        </w:numPr>
        <w:tabs>
          <w:tab w:val="left" w:pos="993"/>
        </w:tabs>
        <w:ind w:left="142"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F164FB">
      <w:pPr>
        <w:pStyle w:val="a3"/>
        <w:numPr>
          <w:ilvl w:val="0"/>
          <w:numId w:val="27"/>
        </w:numPr>
        <w:tabs>
          <w:tab w:val="left" w:pos="993"/>
        </w:tabs>
        <w:ind w:left="142"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140D49B9" w14:textId="05F5F6C2" w:rsidR="007560DF" w:rsidRDefault="007560DF" w:rsidP="00F164FB">
      <w:pPr>
        <w:pStyle w:val="a3"/>
        <w:numPr>
          <w:ilvl w:val="0"/>
          <w:numId w:val="28"/>
        </w:numPr>
        <w:tabs>
          <w:tab w:val="left" w:pos="993"/>
        </w:tabs>
        <w:ind w:left="142" w:firstLine="426"/>
        <w:jc w:val="both"/>
        <w:rPr>
          <w:bCs/>
          <w:color w:val="000000" w:themeColor="text1"/>
        </w:rPr>
      </w:pPr>
      <w:r>
        <w:rPr>
          <w:rFonts w:eastAsia="Calibri"/>
        </w:rPr>
        <w:t>Подрядчик осуществляет, транспортировку оборудования погрузо-разгрузочные работы за свой счёт собственных сил и средств;</w:t>
      </w:r>
    </w:p>
    <w:p w14:paraId="6B9DA345" w14:textId="6E6E2EFB"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7777777"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2EAB47B4" w:rsidR="003872AD" w:rsidRDefault="003872AD" w:rsidP="00F164FB">
      <w:pPr>
        <w:pStyle w:val="a3"/>
        <w:numPr>
          <w:ilvl w:val="0"/>
          <w:numId w:val="28"/>
        </w:numPr>
        <w:tabs>
          <w:tab w:val="left" w:pos="993"/>
        </w:tabs>
        <w:ind w:left="142" w:firstLine="426"/>
        <w:jc w:val="both"/>
        <w:rPr>
          <w:bCs/>
          <w:color w:val="000000" w:themeColor="text1"/>
        </w:rPr>
      </w:pPr>
      <w:r>
        <w:rPr>
          <w:bCs/>
          <w:color w:val="000000" w:themeColor="text1"/>
        </w:rPr>
        <w:lastRenderedPageBreak/>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r w:rsidR="00A612D9">
        <w:rPr>
          <w:bCs/>
          <w:color w:val="000000" w:themeColor="text1"/>
        </w:rPr>
        <w:t>.</w:t>
      </w:r>
    </w:p>
    <w:p w14:paraId="5C62B7CE" w14:textId="77777777" w:rsidR="003872AD" w:rsidRDefault="003872AD" w:rsidP="00F164FB">
      <w:pPr>
        <w:pStyle w:val="a3"/>
        <w:numPr>
          <w:ilvl w:val="0"/>
          <w:numId w:val="33"/>
        </w:numPr>
        <w:tabs>
          <w:tab w:val="left" w:pos="993"/>
        </w:tabs>
        <w:ind w:left="142"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F164FB">
      <w:pPr>
        <w:pStyle w:val="a3"/>
        <w:numPr>
          <w:ilvl w:val="0"/>
          <w:numId w:val="29"/>
        </w:numPr>
        <w:tabs>
          <w:tab w:val="left" w:pos="993"/>
        </w:tabs>
        <w:ind w:left="142"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1A355C2A" w:rsidR="00392B05" w:rsidRDefault="003872AD" w:rsidP="00F164FB">
      <w:pPr>
        <w:pStyle w:val="a3"/>
        <w:numPr>
          <w:ilvl w:val="0"/>
          <w:numId w:val="24"/>
        </w:numPr>
        <w:tabs>
          <w:tab w:val="left" w:pos="993"/>
        </w:tabs>
        <w:ind w:left="142"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w:t>
      </w:r>
      <w:r w:rsidR="007560DF">
        <w:rPr>
          <w:bCs/>
          <w:color w:val="000000" w:themeColor="text1"/>
        </w:rPr>
        <w:t>,</w:t>
      </w:r>
      <w:r>
        <w:rPr>
          <w:bCs/>
          <w:color w:val="000000" w:themeColor="text1"/>
        </w:rPr>
        <w:t xml:space="preserve"> иметь сертификат соответствия</w:t>
      </w:r>
      <w:r w:rsidR="007560DF">
        <w:rPr>
          <w:bCs/>
          <w:color w:val="000000" w:themeColor="text1"/>
        </w:rPr>
        <w:t xml:space="preserve"> и согласованны с Заказчиком</w:t>
      </w:r>
      <w:r w:rsidR="00392B05">
        <w:rPr>
          <w:bCs/>
          <w:color w:val="000000" w:themeColor="text1"/>
        </w:rPr>
        <w:t>;</w:t>
      </w:r>
    </w:p>
    <w:p w14:paraId="6D28AC2B" w14:textId="406F1844" w:rsidR="003872AD" w:rsidRPr="00392B05" w:rsidRDefault="00392B05" w:rsidP="00F164FB">
      <w:pPr>
        <w:pStyle w:val="a3"/>
        <w:numPr>
          <w:ilvl w:val="0"/>
          <w:numId w:val="24"/>
        </w:numPr>
        <w:tabs>
          <w:tab w:val="left" w:pos="993"/>
        </w:tabs>
        <w:ind w:left="142"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638BCDCB" w14:textId="77777777" w:rsidR="003872AD" w:rsidRDefault="003872AD" w:rsidP="00F164FB">
      <w:pPr>
        <w:pStyle w:val="a3"/>
        <w:numPr>
          <w:ilvl w:val="0"/>
          <w:numId w:val="33"/>
        </w:numPr>
        <w:tabs>
          <w:tab w:val="left" w:pos="993"/>
        </w:tabs>
        <w:ind w:left="142" w:firstLine="426"/>
        <w:rPr>
          <w:b/>
          <w:color w:val="000000" w:themeColor="text1"/>
        </w:rPr>
      </w:pPr>
      <w:r>
        <w:rPr>
          <w:b/>
          <w:color w:val="000000" w:themeColor="text1"/>
        </w:rPr>
        <w:t>Место, условия и порядок выполнения работ:</w:t>
      </w:r>
    </w:p>
    <w:p w14:paraId="2FCA893E" w14:textId="35885D1C" w:rsidR="00705123" w:rsidRPr="00705123" w:rsidRDefault="00705123" w:rsidP="00F164FB">
      <w:pPr>
        <w:tabs>
          <w:tab w:val="left" w:pos="0"/>
          <w:tab w:val="left" w:pos="284"/>
          <w:tab w:val="left" w:pos="993"/>
        </w:tabs>
        <w:ind w:left="142" w:firstLine="426"/>
        <w:jc w:val="both"/>
        <w:rPr>
          <w:b/>
        </w:rPr>
      </w:pPr>
      <w:r w:rsidRPr="00705123">
        <w:rPr>
          <w:b/>
        </w:rPr>
        <w:t>Основные характеристики объекта:</w:t>
      </w:r>
    </w:p>
    <w:p w14:paraId="07FFDF67" w14:textId="616D5CCB" w:rsidR="00705123" w:rsidRPr="00705123" w:rsidRDefault="00A26E88" w:rsidP="00F164FB">
      <w:pPr>
        <w:tabs>
          <w:tab w:val="left" w:pos="0"/>
          <w:tab w:val="left" w:pos="284"/>
          <w:tab w:val="left" w:pos="993"/>
        </w:tabs>
        <w:ind w:left="142" w:firstLine="426"/>
        <w:jc w:val="both"/>
      </w:pPr>
      <w:r>
        <w:t>Характеристики для кабельных</w:t>
      </w:r>
      <w:r w:rsidR="00705123" w:rsidRPr="00705123">
        <w:t xml:space="preserve"> лини</w:t>
      </w:r>
      <w:r>
        <w:t>й</w:t>
      </w:r>
      <w:r w:rsidR="00705123" w:rsidRPr="00705123">
        <w:t xml:space="preserve"> 10 кВ: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335"/>
      </w:tblGrid>
      <w:tr w:rsidR="00705123" w:rsidRPr="00705123" w14:paraId="697EC772" w14:textId="77777777" w:rsidTr="002B2C3E">
        <w:tc>
          <w:tcPr>
            <w:tcW w:w="2263" w:type="dxa"/>
            <w:shd w:val="clear" w:color="auto" w:fill="auto"/>
            <w:vAlign w:val="center"/>
          </w:tcPr>
          <w:p w14:paraId="7E2A17A7" w14:textId="77777777" w:rsidR="00705123" w:rsidRPr="00705123" w:rsidRDefault="00705123" w:rsidP="00705123">
            <w:pPr>
              <w:widowControl w:val="0"/>
              <w:jc w:val="center"/>
              <w:rPr>
                <w:b/>
              </w:rPr>
            </w:pPr>
            <w:r w:rsidRPr="00705123">
              <w:rPr>
                <w:b/>
              </w:rPr>
              <w:t>Показатель</w:t>
            </w:r>
          </w:p>
        </w:tc>
        <w:tc>
          <w:tcPr>
            <w:tcW w:w="8335" w:type="dxa"/>
            <w:shd w:val="clear" w:color="auto" w:fill="auto"/>
            <w:vAlign w:val="center"/>
          </w:tcPr>
          <w:p w14:paraId="2FDA6C70" w14:textId="77777777" w:rsidR="00705123" w:rsidRPr="00705123" w:rsidRDefault="00705123" w:rsidP="00705123">
            <w:pPr>
              <w:widowControl w:val="0"/>
              <w:jc w:val="center"/>
              <w:rPr>
                <w:b/>
              </w:rPr>
            </w:pPr>
            <w:r w:rsidRPr="00705123">
              <w:rPr>
                <w:b/>
              </w:rPr>
              <w:t>Значение</w:t>
            </w:r>
          </w:p>
        </w:tc>
      </w:tr>
      <w:tr w:rsidR="00705123" w:rsidRPr="00705123" w14:paraId="48F58DC9" w14:textId="77777777" w:rsidTr="002B2C3E">
        <w:tc>
          <w:tcPr>
            <w:tcW w:w="2263" w:type="dxa"/>
            <w:shd w:val="clear" w:color="auto" w:fill="auto"/>
            <w:vAlign w:val="center"/>
          </w:tcPr>
          <w:p w14:paraId="3FB65A8C" w14:textId="77777777" w:rsidR="00705123" w:rsidRPr="00705123" w:rsidRDefault="00705123" w:rsidP="00705123">
            <w:pPr>
              <w:widowControl w:val="0"/>
              <w:jc w:val="both"/>
            </w:pPr>
            <w:r w:rsidRPr="00705123">
              <w:t>Номинальное напряжение</w:t>
            </w:r>
          </w:p>
        </w:tc>
        <w:tc>
          <w:tcPr>
            <w:tcW w:w="8335" w:type="dxa"/>
            <w:shd w:val="clear" w:color="auto" w:fill="auto"/>
            <w:vAlign w:val="center"/>
          </w:tcPr>
          <w:p w14:paraId="51BC898B" w14:textId="77777777" w:rsidR="00705123" w:rsidRPr="00705123" w:rsidRDefault="00705123" w:rsidP="00705123">
            <w:pPr>
              <w:widowControl w:val="0"/>
              <w:jc w:val="both"/>
            </w:pPr>
            <w:r w:rsidRPr="00705123">
              <w:t>10 кВ</w:t>
            </w:r>
          </w:p>
        </w:tc>
      </w:tr>
      <w:tr w:rsidR="00A26E88" w:rsidRPr="00705123" w14:paraId="5938E1B9" w14:textId="77777777" w:rsidTr="002B2C3E">
        <w:trPr>
          <w:trHeight w:val="325"/>
        </w:trPr>
        <w:tc>
          <w:tcPr>
            <w:tcW w:w="2263" w:type="dxa"/>
            <w:shd w:val="clear" w:color="auto" w:fill="auto"/>
            <w:vAlign w:val="center"/>
          </w:tcPr>
          <w:p w14:paraId="54034097" w14:textId="36C2A416" w:rsidR="00A26E88" w:rsidRPr="00705123" w:rsidRDefault="00A26E88" w:rsidP="00705123">
            <w:pPr>
              <w:widowControl w:val="0"/>
              <w:jc w:val="both"/>
            </w:pPr>
            <w:r>
              <w:t xml:space="preserve">Количество </w:t>
            </w:r>
          </w:p>
        </w:tc>
        <w:tc>
          <w:tcPr>
            <w:tcW w:w="8335" w:type="dxa"/>
            <w:shd w:val="clear" w:color="auto" w:fill="auto"/>
            <w:vAlign w:val="center"/>
          </w:tcPr>
          <w:p w14:paraId="1BD1C32A" w14:textId="64D85224" w:rsidR="00A26E88" w:rsidRPr="00705123" w:rsidRDefault="00A26E88" w:rsidP="00A26E88">
            <w:pPr>
              <w:widowControl w:val="0"/>
              <w:jc w:val="both"/>
            </w:pPr>
            <w:r>
              <w:t>2 кабельных линии</w:t>
            </w:r>
          </w:p>
        </w:tc>
      </w:tr>
      <w:tr w:rsidR="00705123" w:rsidRPr="00705123" w14:paraId="293043DC" w14:textId="77777777" w:rsidTr="002B2C3E">
        <w:trPr>
          <w:trHeight w:val="325"/>
        </w:trPr>
        <w:tc>
          <w:tcPr>
            <w:tcW w:w="2263" w:type="dxa"/>
            <w:shd w:val="clear" w:color="auto" w:fill="auto"/>
            <w:vAlign w:val="center"/>
          </w:tcPr>
          <w:p w14:paraId="0F4D2E44" w14:textId="06AD0AB2" w:rsidR="00705123" w:rsidRPr="00705123" w:rsidRDefault="00705123" w:rsidP="00705123">
            <w:pPr>
              <w:widowControl w:val="0"/>
              <w:jc w:val="both"/>
            </w:pPr>
            <w:r w:rsidRPr="00705123">
              <w:t>Длина</w:t>
            </w:r>
            <w:r w:rsidR="00A26E88">
              <w:t xml:space="preserve"> (по трассе)</w:t>
            </w:r>
          </w:p>
        </w:tc>
        <w:tc>
          <w:tcPr>
            <w:tcW w:w="8335" w:type="dxa"/>
            <w:shd w:val="clear" w:color="auto" w:fill="auto"/>
            <w:vAlign w:val="center"/>
          </w:tcPr>
          <w:p w14:paraId="1EF49CCE" w14:textId="2AE3E0A6" w:rsidR="00705123" w:rsidRPr="00705123" w:rsidRDefault="00705123" w:rsidP="00A26E88">
            <w:pPr>
              <w:widowControl w:val="0"/>
              <w:jc w:val="both"/>
            </w:pPr>
            <w:r w:rsidRPr="00705123">
              <w:t>Ориентир</w:t>
            </w:r>
            <w:r w:rsidR="00A26E88">
              <w:t>овочно</w:t>
            </w:r>
            <w:r w:rsidRPr="00705123">
              <w:t xml:space="preserve"> </w:t>
            </w:r>
            <w:r w:rsidR="00A26E88">
              <w:t>970</w:t>
            </w:r>
            <w:r w:rsidRPr="00705123">
              <w:t xml:space="preserve"> метров</w:t>
            </w:r>
          </w:p>
        </w:tc>
      </w:tr>
      <w:tr w:rsidR="00705123" w:rsidRPr="00705123" w14:paraId="64CC222A" w14:textId="77777777" w:rsidTr="002B2C3E">
        <w:trPr>
          <w:trHeight w:val="187"/>
        </w:trPr>
        <w:tc>
          <w:tcPr>
            <w:tcW w:w="2263" w:type="dxa"/>
            <w:shd w:val="clear" w:color="auto" w:fill="auto"/>
            <w:vAlign w:val="center"/>
          </w:tcPr>
          <w:p w14:paraId="3BA80B2A" w14:textId="77777777" w:rsidR="00705123" w:rsidRPr="00705123" w:rsidRDefault="00705123" w:rsidP="00705123">
            <w:pPr>
              <w:widowControl w:val="0"/>
              <w:jc w:val="both"/>
            </w:pPr>
            <w:r w:rsidRPr="00705123">
              <w:t>Начало</w:t>
            </w:r>
          </w:p>
        </w:tc>
        <w:tc>
          <w:tcPr>
            <w:tcW w:w="8335" w:type="dxa"/>
            <w:shd w:val="clear" w:color="auto" w:fill="auto"/>
            <w:vAlign w:val="center"/>
          </w:tcPr>
          <w:p w14:paraId="38C12599" w14:textId="5A3240A5" w:rsidR="00705123" w:rsidRPr="00705123" w:rsidRDefault="00705123" w:rsidP="00705123">
            <w:r w:rsidRPr="00705123">
              <w:t>ПС «Янтарь» (Нижегородская область, г.</w:t>
            </w:r>
            <w:r w:rsidR="004F4076">
              <w:t xml:space="preserve"> </w:t>
            </w:r>
            <w:r w:rsidRPr="00705123">
              <w:t>Н.</w:t>
            </w:r>
            <w:r w:rsidR="004F4076">
              <w:t xml:space="preserve"> </w:t>
            </w:r>
            <w:r w:rsidRPr="00705123">
              <w:t xml:space="preserve">Новгород, ул. Шапошникова, д.20) </w:t>
            </w:r>
          </w:p>
        </w:tc>
      </w:tr>
      <w:tr w:rsidR="00705123" w:rsidRPr="00705123" w14:paraId="17B9A97E" w14:textId="77777777" w:rsidTr="002B2C3E">
        <w:trPr>
          <w:trHeight w:val="187"/>
        </w:trPr>
        <w:tc>
          <w:tcPr>
            <w:tcW w:w="2263" w:type="dxa"/>
            <w:shd w:val="clear" w:color="auto" w:fill="auto"/>
            <w:vAlign w:val="center"/>
          </w:tcPr>
          <w:p w14:paraId="06479F52" w14:textId="77777777" w:rsidR="00705123" w:rsidRPr="00705123" w:rsidRDefault="00705123" w:rsidP="00705123">
            <w:pPr>
              <w:widowControl w:val="0"/>
              <w:jc w:val="both"/>
            </w:pPr>
            <w:r w:rsidRPr="00705123">
              <w:t>Конец</w:t>
            </w:r>
          </w:p>
        </w:tc>
        <w:tc>
          <w:tcPr>
            <w:tcW w:w="8335" w:type="dxa"/>
            <w:shd w:val="clear" w:color="auto" w:fill="auto"/>
            <w:vAlign w:val="center"/>
          </w:tcPr>
          <w:p w14:paraId="04B7BC26" w14:textId="372F07A1" w:rsidR="00705123" w:rsidRPr="00705123" w:rsidRDefault="00705123" w:rsidP="00705123">
            <w:pPr>
              <w:widowControl w:val="0"/>
              <w:jc w:val="both"/>
            </w:pPr>
            <w:r>
              <w:t xml:space="preserve">Граница участка заявителя, кадастровый номер </w:t>
            </w:r>
            <w:r w:rsidRPr="0047239F">
              <w:rPr>
                <w:bCs/>
                <w:color w:val="000000" w:themeColor="text1"/>
                <w:u w:val="single"/>
              </w:rPr>
              <w:t>52:18 :0080213:900</w:t>
            </w:r>
            <w:r w:rsidRPr="00705123">
              <w:t xml:space="preserve"> (Нижегородская область, г.</w:t>
            </w:r>
            <w:r w:rsidR="004F4076">
              <w:t xml:space="preserve"> </w:t>
            </w:r>
            <w:r w:rsidRPr="00705123">
              <w:t>Н.</w:t>
            </w:r>
            <w:r w:rsidR="004F4076">
              <w:t xml:space="preserve"> </w:t>
            </w:r>
            <w:r w:rsidRPr="00705123">
              <w:t xml:space="preserve">Новгород, </w:t>
            </w:r>
            <w:r w:rsidRPr="0047239F">
              <w:rPr>
                <w:bCs/>
                <w:color w:val="000000" w:themeColor="text1"/>
                <w:u w:val="single"/>
              </w:rPr>
              <w:t xml:space="preserve">пос. Черепичный, д. 14 </w:t>
            </w:r>
            <w:r w:rsidRPr="00705123">
              <w:t>)</w:t>
            </w:r>
          </w:p>
        </w:tc>
      </w:tr>
      <w:tr w:rsidR="00705123" w:rsidRPr="00705123" w14:paraId="06A55CEC" w14:textId="77777777" w:rsidTr="002B2C3E">
        <w:trPr>
          <w:trHeight w:val="175"/>
        </w:trPr>
        <w:tc>
          <w:tcPr>
            <w:tcW w:w="2263" w:type="dxa"/>
            <w:shd w:val="clear" w:color="auto" w:fill="auto"/>
            <w:vAlign w:val="center"/>
          </w:tcPr>
          <w:p w14:paraId="48A7F647" w14:textId="77777777" w:rsidR="00705123" w:rsidRPr="00705123" w:rsidRDefault="00705123" w:rsidP="00705123">
            <w:pPr>
              <w:widowControl w:val="0"/>
              <w:jc w:val="both"/>
            </w:pPr>
            <w:r w:rsidRPr="00705123">
              <w:t>Способ прокладки</w:t>
            </w:r>
          </w:p>
        </w:tc>
        <w:tc>
          <w:tcPr>
            <w:tcW w:w="8335" w:type="dxa"/>
            <w:shd w:val="clear" w:color="auto" w:fill="auto"/>
            <w:vAlign w:val="center"/>
          </w:tcPr>
          <w:p w14:paraId="6E9FE1C6" w14:textId="77777777" w:rsidR="00705123" w:rsidRPr="00705123" w:rsidRDefault="00705123" w:rsidP="00705123">
            <w:pPr>
              <w:widowControl w:val="0"/>
              <w:jc w:val="both"/>
            </w:pPr>
            <w:r w:rsidRPr="00705123">
              <w:t>В траншее</w:t>
            </w:r>
          </w:p>
        </w:tc>
      </w:tr>
      <w:tr w:rsidR="00705123" w:rsidRPr="00705123" w14:paraId="56F9C836" w14:textId="77777777" w:rsidTr="002B2C3E">
        <w:trPr>
          <w:trHeight w:val="175"/>
        </w:trPr>
        <w:tc>
          <w:tcPr>
            <w:tcW w:w="2263" w:type="dxa"/>
            <w:shd w:val="clear" w:color="auto" w:fill="auto"/>
            <w:vAlign w:val="center"/>
          </w:tcPr>
          <w:p w14:paraId="10EA841B" w14:textId="77777777" w:rsidR="00705123" w:rsidRPr="00705123" w:rsidRDefault="00705123" w:rsidP="00705123">
            <w:pPr>
              <w:widowControl w:val="0"/>
              <w:jc w:val="both"/>
            </w:pPr>
            <w:r w:rsidRPr="00705123">
              <w:t>Наличие переходов</w:t>
            </w:r>
          </w:p>
        </w:tc>
        <w:tc>
          <w:tcPr>
            <w:tcW w:w="8335" w:type="dxa"/>
            <w:shd w:val="clear" w:color="auto" w:fill="auto"/>
            <w:vAlign w:val="center"/>
          </w:tcPr>
          <w:p w14:paraId="0FDAC665" w14:textId="3C656754" w:rsidR="00705123" w:rsidRPr="00705123" w:rsidRDefault="0086142A" w:rsidP="00F83D10">
            <w:pPr>
              <w:widowControl w:val="0"/>
              <w:jc w:val="both"/>
            </w:pPr>
            <w:r>
              <w:t>Ориентировочно</w:t>
            </w:r>
            <w:r w:rsidR="00A26E88">
              <w:t xml:space="preserve"> 8</w:t>
            </w:r>
            <w:r w:rsidR="00705123" w:rsidRPr="00705123">
              <w:t xml:space="preserve"> шт. (</w:t>
            </w:r>
            <w:r w:rsidR="00A26E88">
              <w:t>1</w:t>
            </w:r>
            <w:r w:rsidR="00F83D10">
              <w:t>5</w:t>
            </w:r>
            <w:r w:rsidR="00705123" w:rsidRPr="00705123">
              <w:t>0м.) методом ГНБ (в составе общей длины)</w:t>
            </w:r>
          </w:p>
        </w:tc>
      </w:tr>
      <w:tr w:rsidR="0086142A" w:rsidRPr="00705123" w14:paraId="30E928FC" w14:textId="77777777" w:rsidTr="002B2C3E">
        <w:trPr>
          <w:trHeight w:val="175"/>
        </w:trPr>
        <w:tc>
          <w:tcPr>
            <w:tcW w:w="2263" w:type="dxa"/>
            <w:shd w:val="clear" w:color="auto" w:fill="auto"/>
            <w:vAlign w:val="center"/>
          </w:tcPr>
          <w:p w14:paraId="1B2988DB" w14:textId="23945216" w:rsidR="0086142A" w:rsidRPr="00705123" w:rsidRDefault="0086142A" w:rsidP="00705123">
            <w:pPr>
              <w:widowControl w:val="0"/>
              <w:jc w:val="both"/>
            </w:pPr>
            <w:r>
              <w:t>Благоустройство</w:t>
            </w:r>
          </w:p>
        </w:tc>
        <w:tc>
          <w:tcPr>
            <w:tcW w:w="8335" w:type="dxa"/>
            <w:shd w:val="clear" w:color="auto" w:fill="auto"/>
            <w:vAlign w:val="center"/>
          </w:tcPr>
          <w:p w14:paraId="2373EA1D" w14:textId="46EC1394" w:rsidR="0086142A" w:rsidRDefault="0086142A" w:rsidP="0086142A">
            <w:pPr>
              <w:widowControl w:val="0"/>
              <w:jc w:val="both"/>
            </w:pPr>
            <w:r>
              <w:t>Ориентировочно 50кв.м вскрытие асфальта с последующей асфальтировкой</w:t>
            </w:r>
          </w:p>
        </w:tc>
      </w:tr>
    </w:tbl>
    <w:p w14:paraId="4782B04F" w14:textId="56F28A01" w:rsidR="00705123" w:rsidRPr="00705123" w:rsidRDefault="00C7275F" w:rsidP="00C7275F">
      <w:pPr>
        <w:widowControl w:val="0"/>
        <w:autoSpaceDE w:val="0"/>
        <w:autoSpaceDN w:val="0"/>
        <w:adjustRightInd w:val="0"/>
        <w:jc w:val="both"/>
      </w:pPr>
      <w:r>
        <w:t>Характеристики для оборудования на ПС «Янтарь»:</w:t>
      </w:r>
      <w:r w:rsidR="00705123" w:rsidRPr="00705123">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335"/>
      </w:tblGrid>
      <w:tr w:rsidR="00C7275F" w:rsidRPr="00705123" w14:paraId="2B7E5190" w14:textId="77777777" w:rsidTr="002B2C3E">
        <w:tc>
          <w:tcPr>
            <w:tcW w:w="2263" w:type="dxa"/>
            <w:shd w:val="clear" w:color="auto" w:fill="auto"/>
            <w:vAlign w:val="center"/>
          </w:tcPr>
          <w:p w14:paraId="2954023D" w14:textId="77777777" w:rsidR="00C7275F" w:rsidRPr="00705123" w:rsidRDefault="00C7275F" w:rsidP="00492A3C">
            <w:pPr>
              <w:widowControl w:val="0"/>
              <w:jc w:val="center"/>
              <w:rPr>
                <w:b/>
              </w:rPr>
            </w:pPr>
            <w:r w:rsidRPr="00705123">
              <w:rPr>
                <w:b/>
              </w:rPr>
              <w:t>Показатель</w:t>
            </w:r>
          </w:p>
        </w:tc>
        <w:tc>
          <w:tcPr>
            <w:tcW w:w="8335" w:type="dxa"/>
            <w:shd w:val="clear" w:color="auto" w:fill="auto"/>
            <w:vAlign w:val="center"/>
          </w:tcPr>
          <w:p w14:paraId="16E6B36E" w14:textId="77777777" w:rsidR="00C7275F" w:rsidRPr="00705123" w:rsidRDefault="00C7275F" w:rsidP="00492A3C">
            <w:pPr>
              <w:widowControl w:val="0"/>
              <w:jc w:val="center"/>
              <w:rPr>
                <w:b/>
              </w:rPr>
            </w:pPr>
            <w:r w:rsidRPr="00705123">
              <w:rPr>
                <w:b/>
              </w:rPr>
              <w:t>Значение</w:t>
            </w:r>
          </w:p>
        </w:tc>
      </w:tr>
      <w:tr w:rsidR="00C7275F" w:rsidRPr="00705123" w14:paraId="12653531" w14:textId="77777777" w:rsidTr="002B2C3E">
        <w:tc>
          <w:tcPr>
            <w:tcW w:w="2263" w:type="dxa"/>
            <w:shd w:val="clear" w:color="auto" w:fill="auto"/>
            <w:vAlign w:val="center"/>
          </w:tcPr>
          <w:p w14:paraId="280BC98C" w14:textId="77777777" w:rsidR="00C7275F" w:rsidRPr="00705123" w:rsidRDefault="00C7275F" w:rsidP="00492A3C">
            <w:pPr>
              <w:widowControl w:val="0"/>
              <w:jc w:val="both"/>
            </w:pPr>
            <w:r w:rsidRPr="00705123">
              <w:t>Номинальное напряжение</w:t>
            </w:r>
          </w:p>
        </w:tc>
        <w:tc>
          <w:tcPr>
            <w:tcW w:w="8335" w:type="dxa"/>
            <w:shd w:val="clear" w:color="auto" w:fill="auto"/>
            <w:vAlign w:val="center"/>
          </w:tcPr>
          <w:p w14:paraId="673FB73B" w14:textId="77777777" w:rsidR="00C7275F" w:rsidRPr="00705123" w:rsidRDefault="00C7275F" w:rsidP="00492A3C">
            <w:pPr>
              <w:widowControl w:val="0"/>
              <w:jc w:val="both"/>
            </w:pPr>
            <w:r w:rsidRPr="00705123">
              <w:t>10 кВ</w:t>
            </w:r>
          </w:p>
        </w:tc>
      </w:tr>
      <w:tr w:rsidR="00C7275F" w:rsidRPr="00705123" w14:paraId="0AE9111A" w14:textId="77777777" w:rsidTr="002B2C3E">
        <w:trPr>
          <w:trHeight w:val="325"/>
        </w:trPr>
        <w:tc>
          <w:tcPr>
            <w:tcW w:w="2263" w:type="dxa"/>
            <w:shd w:val="clear" w:color="auto" w:fill="auto"/>
            <w:vAlign w:val="center"/>
          </w:tcPr>
          <w:p w14:paraId="4FB65BB6" w14:textId="77777777" w:rsidR="00C7275F" w:rsidRPr="00705123" w:rsidRDefault="00C7275F" w:rsidP="00492A3C">
            <w:pPr>
              <w:widowControl w:val="0"/>
              <w:jc w:val="both"/>
            </w:pPr>
            <w:r>
              <w:t xml:space="preserve">Количество </w:t>
            </w:r>
          </w:p>
        </w:tc>
        <w:tc>
          <w:tcPr>
            <w:tcW w:w="8335" w:type="dxa"/>
            <w:shd w:val="clear" w:color="auto" w:fill="auto"/>
            <w:vAlign w:val="center"/>
          </w:tcPr>
          <w:p w14:paraId="21E936D3" w14:textId="14C1D133" w:rsidR="00C7275F" w:rsidRPr="00705123" w:rsidRDefault="00C7275F" w:rsidP="002B2C3E">
            <w:pPr>
              <w:widowControl w:val="0"/>
              <w:jc w:val="both"/>
            </w:pPr>
            <w:r>
              <w:t xml:space="preserve">2 </w:t>
            </w:r>
            <w:r w:rsidR="00D333ED">
              <w:t>интеллектуальных</w:t>
            </w:r>
            <w:r w:rsidR="00D333ED" w:rsidRPr="00D333ED">
              <w:t xml:space="preserve"> приборы учета электрической энергии</w:t>
            </w:r>
            <w:r>
              <w:t xml:space="preserve"> (</w:t>
            </w:r>
            <w:r w:rsidR="00D333ED">
              <w:t xml:space="preserve">2 </w:t>
            </w:r>
            <w:r w:rsidR="00D333ED" w:rsidRPr="00D333ED">
              <w:t>трехфазн</w:t>
            </w:r>
            <w:r w:rsidR="00D333ED">
              <w:t>ых</w:t>
            </w:r>
            <w:r w:rsidR="00D333ED" w:rsidRPr="00D333ED">
              <w:t xml:space="preserve"> счетчика электрической энергии</w:t>
            </w:r>
            <w:r>
              <w:t xml:space="preserve">, </w:t>
            </w:r>
            <w:r w:rsidR="00D333ED">
              <w:t xml:space="preserve">4 </w:t>
            </w:r>
            <w:r w:rsidR="00D333ED" w:rsidRPr="00D333ED">
              <w:t>измерительных трансформаторов тока</w:t>
            </w:r>
            <w:r>
              <w:t>), 2 ТЗЛ.</w:t>
            </w:r>
          </w:p>
        </w:tc>
      </w:tr>
      <w:tr w:rsidR="00C7275F" w:rsidRPr="00705123" w14:paraId="187C8F6F" w14:textId="77777777" w:rsidTr="002B2C3E">
        <w:trPr>
          <w:trHeight w:val="187"/>
        </w:trPr>
        <w:tc>
          <w:tcPr>
            <w:tcW w:w="2263" w:type="dxa"/>
            <w:shd w:val="clear" w:color="auto" w:fill="auto"/>
            <w:vAlign w:val="center"/>
          </w:tcPr>
          <w:p w14:paraId="522FCAFF" w14:textId="7996B5C3" w:rsidR="00C7275F" w:rsidRPr="00705123" w:rsidRDefault="00C7275F" w:rsidP="00492A3C">
            <w:pPr>
              <w:widowControl w:val="0"/>
              <w:jc w:val="both"/>
            </w:pPr>
            <w:r>
              <w:t>Адрес</w:t>
            </w:r>
          </w:p>
        </w:tc>
        <w:tc>
          <w:tcPr>
            <w:tcW w:w="8335" w:type="dxa"/>
            <w:shd w:val="clear" w:color="auto" w:fill="auto"/>
            <w:vAlign w:val="center"/>
          </w:tcPr>
          <w:p w14:paraId="0E8B7E65" w14:textId="77777777" w:rsidR="00C7275F" w:rsidRPr="00705123" w:rsidRDefault="00C7275F" w:rsidP="00492A3C">
            <w:r w:rsidRPr="00705123">
              <w:t xml:space="preserve">ПС «Янтарь» (Нижегородская область, г.Н.Новгород, ул. Шапошникова, д.20) </w:t>
            </w:r>
          </w:p>
        </w:tc>
      </w:tr>
    </w:tbl>
    <w:bookmarkEnd w:id="0"/>
    <w:p w14:paraId="70C7129D" w14:textId="77777777" w:rsidR="003872AD" w:rsidRDefault="003872AD" w:rsidP="00F164FB">
      <w:pPr>
        <w:pStyle w:val="a3"/>
        <w:numPr>
          <w:ilvl w:val="0"/>
          <w:numId w:val="33"/>
        </w:numPr>
        <w:tabs>
          <w:tab w:val="left" w:pos="993"/>
        </w:tabs>
        <w:ind w:left="142" w:firstLine="426"/>
        <w:rPr>
          <w:b/>
          <w:bCs/>
          <w:color w:val="000000" w:themeColor="text1"/>
        </w:rPr>
      </w:pPr>
      <w:r>
        <w:rPr>
          <w:b/>
          <w:bCs/>
          <w:color w:val="000000" w:themeColor="text1"/>
        </w:rPr>
        <w:t>Форма, сроки и порядок оплаты:</w:t>
      </w:r>
    </w:p>
    <w:p w14:paraId="202209E6" w14:textId="77777777" w:rsidR="003872AD" w:rsidRDefault="003872AD" w:rsidP="00F164FB">
      <w:pPr>
        <w:tabs>
          <w:tab w:val="left" w:pos="993"/>
        </w:tabs>
        <w:ind w:left="142" w:firstLine="426"/>
        <w:jc w:val="both"/>
        <w:rPr>
          <w:bCs/>
          <w:color w:val="000000" w:themeColor="text1"/>
        </w:rPr>
      </w:pPr>
      <w:r>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Default="003872AD" w:rsidP="00F164FB">
      <w:pPr>
        <w:tabs>
          <w:tab w:val="left" w:pos="993"/>
        </w:tabs>
        <w:ind w:left="142" w:firstLine="426"/>
        <w:jc w:val="both"/>
        <w:rPr>
          <w:bCs/>
          <w:color w:val="000000" w:themeColor="text1"/>
        </w:rPr>
      </w:pPr>
      <w:r>
        <w:rPr>
          <w:bCs/>
          <w:color w:val="000000" w:themeColor="text1"/>
        </w:rPr>
        <w:t>Авансирование не предусмотрено.</w:t>
      </w:r>
    </w:p>
    <w:p w14:paraId="0DDF755C" w14:textId="77777777" w:rsidR="003872AD" w:rsidRDefault="003872AD" w:rsidP="00F164FB">
      <w:pPr>
        <w:tabs>
          <w:tab w:val="left" w:pos="993"/>
        </w:tabs>
        <w:ind w:left="142" w:firstLine="426"/>
        <w:jc w:val="both"/>
        <w:rPr>
          <w:color w:val="000000" w:themeColor="text1"/>
        </w:rPr>
      </w:pPr>
      <w:r>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08EDCA8B" w14:textId="77777777" w:rsidR="003872AD" w:rsidRDefault="003872AD" w:rsidP="00F164FB">
      <w:pPr>
        <w:pStyle w:val="a3"/>
        <w:numPr>
          <w:ilvl w:val="0"/>
          <w:numId w:val="33"/>
        </w:numPr>
        <w:tabs>
          <w:tab w:val="left" w:pos="993"/>
        </w:tabs>
        <w:ind w:left="142" w:firstLine="426"/>
        <w:jc w:val="both"/>
        <w:rPr>
          <w:b/>
          <w:bCs/>
          <w:color w:val="000000" w:themeColor="text1"/>
        </w:rPr>
      </w:pPr>
      <w:r>
        <w:rPr>
          <w:b/>
          <w:bCs/>
          <w:color w:val="000000" w:themeColor="text1"/>
        </w:rPr>
        <w:t>Расчет стоимости работ за единицу:</w:t>
      </w:r>
    </w:p>
    <w:p w14:paraId="257FF104" w14:textId="77777777" w:rsidR="003872AD" w:rsidRDefault="003872AD" w:rsidP="00F164FB">
      <w:pPr>
        <w:pStyle w:val="a3"/>
        <w:tabs>
          <w:tab w:val="left" w:pos="993"/>
        </w:tabs>
        <w:ind w:left="142"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2A1F81A" w14:textId="77777777" w:rsidR="003872AD" w:rsidRDefault="003872AD" w:rsidP="00F164FB">
      <w:pPr>
        <w:pStyle w:val="a3"/>
        <w:numPr>
          <w:ilvl w:val="0"/>
          <w:numId w:val="33"/>
        </w:numPr>
        <w:tabs>
          <w:tab w:val="left" w:pos="851"/>
          <w:tab w:val="left" w:pos="993"/>
        </w:tabs>
        <w:ind w:left="142" w:firstLine="426"/>
        <w:jc w:val="both"/>
        <w:rPr>
          <w:b/>
          <w:color w:val="000000" w:themeColor="text1"/>
        </w:rPr>
      </w:pPr>
      <w:r>
        <w:rPr>
          <w:b/>
          <w:color w:val="000000" w:themeColor="text1"/>
        </w:rPr>
        <w:t>Сроки выполнения работ:</w:t>
      </w:r>
    </w:p>
    <w:p w14:paraId="3AB7C886" w14:textId="77777777" w:rsidR="003872AD" w:rsidRDefault="003872AD" w:rsidP="00F164FB">
      <w:pPr>
        <w:pStyle w:val="a3"/>
        <w:tabs>
          <w:tab w:val="left" w:pos="993"/>
        </w:tabs>
        <w:ind w:left="142" w:firstLine="426"/>
        <w:jc w:val="both"/>
      </w:pPr>
      <w:r>
        <w:t>Начало работ: с даты подписания договора</w:t>
      </w:r>
    </w:p>
    <w:p w14:paraId="379496AB" w14:textId="653135E9" w:rsidR="003872AD" w:rsidRDefault="003872AD" w:rsidP="00F164FB">
      <w:pPr>
        <w:pStyle w:val="a3"/>
        <w:tabs>
          <w:tab w:val="left" w:pos="993"/>
        </w:tabs>
        <w:ind w:left="142" w:firstLine="426"/>
        <w:jc w:val="both"/>
      </w:pPr>
      <w:r>
        <w:t xml:space="preserve">Окончание работ: </w:t>
      </w:r>
      <w:r w:rsidR="00507B56">
        <w:t>31.07.2026г.</w:t>
      </w:r>
    </w:p>
    <w:p w14:paraId="5A64FDBA" w14:textId="77777777" w:rsidR="003872AD" w:rsidRDefault="003872AD" w:rsidP="003872AD">
      <w:pPr>
        <w:pStyle w:val="a3"/>
        <w:ind w:left="0" w:firstLine="426"/>
        <w:jc w:val="both"/>
      </w:pPr>
    </w:p>
    <w:p w14:paraId="547AABC5" w14:textId="77777777" w:rsidR="003872AD" w:rsidRDefault="003872AD" w:rsidP="00C3437E">
      <w:pPr>
        <w:ind w:left="142" w:right="139"/>
        <w:jc w:val="center"/>
      </w:pPr>
    </w:p>
    <w:sectPr w:rsidR="003872AD" w:rsidSect="002B2C3E">
      <w:pgSz w:w="11909" w:h="16834"/>
      <w:pgMar w:top="426" w:right="427" w:bottom="567"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B619E" w14:textId="77777777" w:rsidR="00C056D9" w:rsidRDefault="00C056D9" w:rsidP="00690470">
      <w:r>
        <w:separator/>
      </w:r>
    </w:p>
  </w:endnote>
  <w:endnote w:type="continuationSeparator" w:id="0">
    <w:p w14:paraId="47E4907C" w14:textId="77777777" w:rsidR="00C056D9" w:rsidRDefault="00C056D9"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8F1E7" w14:textId="77777777" w:rsidR="00C056D9" w:rsidRDefault="00C056D9" w:rsidP="00690470">
      <w:r>
        <w:separator/>
      </w:r>
    </w:p>
  </w:footnote>
  <w:footnote w:type="continuationSeparator" w:id="0">
    <w:p w14:paraId="4594AAEB" w14:textId="77777777" w:rsidR="00C056D9" w:rsidRDefault="00C056D9"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D26E71"/>
    <w:multiLevelType w:val="hybridMultilevel"/>
    <w:tmpl w:val="9CF4B80A"/>
    <w:lvl w:ilvl="0" w:tplc="B94655B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B0AC1"/>
    <w:multiLevelType w:val="hybridMultilevel"/>
    <w:tmpl w:val="EB0A5BC2"/>
    <w:lvl w:ilvl="0" w:tplc="946A3974">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5"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9"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4"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6"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5"/>
  </w:num>
  <w:num w:numId="3">
    <w:abstractNumId w:val="20"/>
  </w:num>
  <w:num w:numId="4">
    <w:abstractNumId w:val="21"/>
  </w:num>
  <w:num w:numId="5">
    <w:abstractNumId w:val="26"/>
  </w:num>
  <w:num w:numId="6">
    <w:abstractNumId w:val="31"/>
  </w:num>
  <w:num w:numId="7">
    <w:abstractNumId w:val="18"/>
  </w:num>
  <w:num w:numId="8">
    <w:abstractNumId w:val="7"/>
  </w:num>
  <w:num w:numId="9">
    <w:abstractNumId w:val="1"/>
  </w:num>
  <w:num w:numId="10">
    <w:abstractNumId w:val="25"/>
  </w:num>
  <w:num w:numId="11">
    <w:abstractNumId w:val="8"/>
  </w:num>
  <w:num w:numId="12">
    <w:abstractNumId w:val="24"/>
  </w:num>
  <w:num w:numId="13">
    <w:abstractNumId w:val="0"/>
  </w:num>
  <w:num w:numId="14">
    <w:abstractNumId w:val="22"/>
  </w:num>
  <w:num w:numId="15">
    <w:abstractNumId w:val="6"/>
  </w:num>
  <w:num w:numId="16">
    <w:abstractNumId w:val="2"/>
  </w:num>
  <w:num w:numId="17">
    <w:abstractNumId w:val="19"/>
  </w:num>
  <w:num w:numId="18">
    <w:abstractNumId w:val="13"/>
  </w:num>
  <w:num w:numId="19">
    <w:abstractNumId w:val="16"/>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15"/>
  </w:num>
  <w:num w:numId="25">
    <w:abstractNumId w:val="28"/>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1"/>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9"/>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41FC"/>
    <w:rsid w:val="000459DF"/>
    <w:rsid w:val="0005572A"/>
    <w:rsid w:val="0005641E"/>
    <w:rsid w:val="00057389"/>
    <w:rsid w:val="00061928"/>
    <w:rsid w:val="00064536"/>
    <w:rsid w:val="0007333C"/>
    <w:rsid w:val="00076F05"/>
    <w:rsid w:val="00080BB9"/>
    <w:rsid w:val="00081845"/>
    <w:rsid w:val="0008577B"/>
    <w:rsid w:val="000903EC"/>
    <w:rsid w:val="000958E9"/>
    <w:rsid w:val="000A3350"/>
    <w:rsid w:val="000A3402"/>
    <w:rsid w:val="000B4FAF"/>
    <w:rsid w:val="000C6F40"/>
    <w:rsid w:val="000D6067"/>
    <w:rsid w:val="000E3537"/>
    <w:rsid w:val="00102C6E"/>
    <w:rsid w:val="00122443"/>
    <w:rsid w:val="00124F0E"/>
    <w:rsid w:val="001344BA"/>
    <w:rsid w:val="00154B0A"/>
    <w:rsid w:val="0016632D"/>
    <w:rsid w:val="0017208C"/>
    <w:rsid w:val="00175EC3"/>
    <w:rsid w:val="001A0848"/>
    <w:rsid w:val="001A2138"/>
    <w:rsid w:val="001A30A7"/>
    <w:rsid w:val="001D3E1C"/>
    <w:rsid w:val="001D4409"/>
    <w:rsid w:val="001E4033"/>
    <w:rsid w:val="00203FF6"/>
    <w:rsid w:val="002128C9"/>
    <w:rsid w:val="00214932"/>
    <w:rsid w:val="00223741"/>
    <w:rsid w:val="00231FB5"/>
    <w:rsid w:val="0023493B"/>
    <w:rsid w:val="00235740"/>
    <w:rsid w:val="00272938"/>
    <w:rsid w:val="00276B33"/>
    <w:rsid w:val="0029013A"/>
    <w:rsid w:val="0029196E"/>
    <w:rsid w:val="002A291B"/>
    <w:rsid w:val="002B2C3E"/>
    <w:rsid w:val="002C5365"/>
    <w:rsid w:val="002D057A"/>
    <w:rsid w:val="002D3558"/>
    <w:rsid w:val="002D7D83"/>
    <w:rsid w:val="002E01F6"/>
    <w:rsid w:val="002E2411"/>
    <w:rsid w:val="002F4536"/>
    <w:rsid w:val="002F79F4"/>
    <w:rsid w:val="002F7A43"/>
    <w:rsid w:val="002F7E4A"/>
    <w:rsid w:val="003012FB"/>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92B05"/>
    <w:rsid w:val="00393A6E"/>
    <w:rsid w:val="003A55BD"/>
    <w:rsid w:val="003B31DA"/>
    <w:rsid w:val="003D1306"/>
    <w:rsid w:val="003D277A"/>
    <w:rsid w:val="003D313B"/>
    <w:rsid w:val="003D323D"/>
    <w:rsid w:val="003E37AB"/>
    <w:rsid w:val="003E6B15"/>
    <w:rsid w:val="003F3372"/>
    <w:rsid w:val="003F6A15"/>
    <w:rsid w:val="003F7D6B"/>
    <w:rsid w:val="00414C32"/>
    <w:rsid w:val="004205CA"/>
    <w:rsid w:val="004229E4"/>
    <w:rsid w:val="004313A1"/>
    <w:rsid w:val="0043686A"/>
    <w:rsid w:val="004445B1"/>
    <w:rsid w:val="004459B9"/>
    <w:rsid w:val="00446A0B"/>
    <w:rsid w:val="00446EBC"/>
    <w:rsid w:val="00450BC7"/>
    <w:rsid w:val="00460868"/>
    <w:rsid w:val="004624F0"/>
    <w:rsid w:val="00462D4B"/>
    <w:rsid w:val="0047239F"/>
    <w:rsid w:val="00483C1D"/>
    <w:rsid w:val="00491C2B"/>
    <w:rsid w:val="00492AB1"/>
    <w:rsid w:val="00496BBD"/>
    <w:rsid w:val="004A4211"/>
    <w:rsid w:val="004B2580"/>
    <w:rsid w:val="004B6F8B"/>
    <w:rsid w:val="004C20D8"/>
    <w:rsid w:val="004C4035"/>
    <w:rsid w:val="004D3E58"/>
    <w:rsid w:val="004E648E"/>
    <w:rsid w:val="004E7FD2"/>
    <w:rsid w:val="004F0E28"/>
    <w:rsid w:val="004F4076"/>
    <w:rsid w:val="004F5818"/>
    <w:rsid w:val="004F7B03"/>
    <w:rsid w:val="00500876"/>
    <w:rsid w:val="00507B56"/>
    <w:rsid w:val="00511915"/>
    <w:rsid w:val="00514AA5"/>
    <w:rsid w:val="005158A7"/>
    <w:rsid w:val="0051716B"/>
    <w:rsid w:val="00523D53"/>
    <w:rsid w:val="00532892"/>
    <w:rsid w:val="00544279"/>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6075F7"/>
    <w:rsid w:val="006103EB"/>
    <w:rsid w:val="006142D2"/>
    <w:rsid w:val="00615907"/>
    <w:rsid w:val="006332A7"/>
    <w:rsid w:val="00642F63"/>
    <w:rsid w:val="00643915"/>
    <w:rsid w:val="00643C78"/>
    <w:rsid w:val="00646857"/>
    <w:rsid w:val="00651CC6"/>
    <w:rsid w:val="00652306"/>
    <w:rsid w:val="006527B5"/>
    <w:rsid w:val="006553C6"/>
    <w:rsid w:val="0065708F"/>
    <w:rsid w:val="006627C5"/>
    <w:rsid w:val="00664952"/>
    <w:rsid w:val="00667B26"/>
    <w:rsid w:val="00680A83"/>
    <w:rsid w:val="006850F2"/>
    <w:rsid w:val="00690470"/>
    <w:rsid w:val="0069751E"/>
    <w:rsid w:val="00697DA9"/>
    <w:rsid w:val="006B15C7"/>
    <w:rsid w:val="006B2E73"/>
    <w:rsid w:val="006B2FD0"/>
    <w:rsid w:val="006B75D1"/>
    <w:rsid w:val="006C4338"/>
    <w:rsid w:val="006C5266"/>
    <w:rsid w:val="006C7ACD"/>
    <w:rsid w:val="006D453E"/>
    <w:rsid w:val="006D5164"/>
    <w:rsid w:val="006E65E0"/>
    <w:rsid w:val="006F4D00"/>
    <w:rsid w:val="00703299"/>
    <w:rsid w:val="00705123"/>
    <w:rsid w:val="0071464B"/>
    <w:rsid w:val="00717F3D"/>
    <w:rsid w:val="00720B9D"/>
    <w:rsid w:val="007212A9"/>
    <w:rsid w:val="00740F69"/>
    <w:rsid w:val="0074313F"/>
    <w:rsid w:val="00743AB8"/>
    <w:rsid w:val="00745522"/>
    <w:rsid w:val="00745B51"/>
    <w:rsid w:val="007522EE"/>
    <w:rsid w:val="00753C3D"/>
    <w:rsid w:val="007560DF"/>
    <w:rsid w:val="007575E8"/>
    <w:rsid w:val="007625D5"/>
    <w:rsid w:val="00763F4C"/>
    <w:rsid w:val="00775303"/>
    <w:rsid w:val="00780355"/>
    <w:rsid w:val="00784B95"/>
    <w:rsid w:val="00790A81"/>
    <w:rsid w:val="00793CE6"/>
    <w:rsid w:val="007957E4"/>
    <w:rsid w:val="007A3097"/>
    <w:rsid w:val="007B469F"/>
    <w:rsid w:val="007C1CF2"/>
    <w:rsid w:val="007D4ED8"/>
    <w:rsid w:val="007D5B6C"/>
    <w:rsid w:val="007E4FFB"/>
    <w:rsid w:val="007E74D2"/>
    <w:rsid w:val="007F0D03"/>
    <w:rsid w:val="007F47DF"/>
    <w:rsid w:val="007F7EA9"/>
    <w:rsid w:val="008072B9"/>
    <w:rsid w:val="00807A2A"/>
    <w:rsid w:val="008176DA"/>
    <w:rsid w:val="00822528"/>
    <w:rsid w:val="00833CA9"/>
    <w:rsid w:val="00851A51"/>
    <w:rsid w:val="0086142A"/>
    <w:rsid w:val="00861745"/>
    <w:rsid w:val="00873705"/>
    <w:rsid w:val="00890134"/>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109D0"/>
    <w:rsid w:val="00920322"/>
    <w:rsid w:val="0092132D"/>
    <w:rsid w:val="009309B5"/>
    <w:rsid w:val="009345BE"/>
    <w:rsid w:val="00936171"/>
    <w:rsid w:val="009411D4"/>
    <w:rsid w:val="009432E7"/>
    <w:rsid w:val="00944BA1"/>
    <w:rsid w:val="00950BFC"/>
    <w:rsid w:val="00950CB9"/>
    <w:rsid w:val="009520FB"/>
    <w:rsid w:val="00955D93"/>
    <w:rsid w:val="009635DF"/>
    <w:rsid w:val="00963DB4"/>
    <w:rsid w:val="00964D5E"/>
    <w:rsid w:val="00967860"/>
    <w:rsid w:val="00972BB5"/>
    <w:rsid w:val="0097557F"/>
    <w:rsid w:val="00976538"/>
    <w:rsid w:val="00984A87"/>
    <w:rsid w:val="00990982"/>
    <w:rsid w:val="009A31E3"/>
    <w:rsid w:val="009B6D78"/>
    <w:rsid w:val="009C3345"/>
    <w:rsid w:val="009D0B7F"/>
    <w:rsid w:val="009E783A"/>
    <w:rsid w:val="009F0C4C"/>
    <w:rsid w:val="009F7405"/>
    <w:rsid w:val="00A14763"/>
    <w:rsid w:val="00A23D37"/>
    <w:rsid w:val="00A250AB"/>
    <w:rsid w:val="00A26E88"/>
    <w:rsid w:val="00A36980"/>
    <w:rsid w:val="00A37906"/>
    <w:rsid w:val="00A4362D"/>
    <w:rsid w:val="00A548A8"/>
    <w:rsid w:val="00A5647A"/>
    <w:rsid w:val="00A56A3B"/>
    <w:rsid w:val="00A612D9"/>
    <w:rsid w:val="00A7088D"/>
    <w:rsid w:val="00A734D6"/>
    <w:rsid w:val="00A770A3"/>
    <w:rsid w:val="00A806FE"/>
    <w:rsid w:val="00A8291C"/>
    <w:rsid w:val="00A86A9D"/>
    <w:rsid w:val="00A979F3"/>
    <w:rsid w:val="00AB53EB"/>
    <w:rsid w:val="00AC0331"/>
    <w:rsid w:val="00AC385F"/>
    <w:rsid w:val="00AE175C"/>
    <w:rsid w:val="00AE1F3D"/>
    <w:rsid w:val="00AE4DBA"/>
    <w:rsid w:val="00AE5615"/>
    <w:rsid w:val="00AF43D0"/>
    <w:rsid w:val="00AF7F4C"/>
    <w:rsid w:val="00B01B75"/>
    <w:rsid w:val="00B02302"/>
    <w:rsid w:val="00B545FA"/>
    <w:rsid w:val="00B55858"/>
    <w:rsid w:val="00B647F3"/>
    <w:rsid w:val="00B67AC3"/>
    <w:rsid w:val="00B74057"/>
    <w:rsid w:val="00B81BF5"/>
    <w:rsid w:val="00BA0CD2"/>
    <w:rsid w:val="00BA47D3"/>
    <w:rsid w:val="00BA5BD1"/>
    <w:rsid w:val="00BB441C"/>
    <w:rsid w:val="00BC5638"/>
    <w:rsid w:val="00BD1FAF"/>
    <w:rsid w:val="00BD3FC4"/>
    <w:rsid w:val="00BE0501"/>
    <w:rsid w:val="00BE19C7"/>
    <w:rsid w:val="00BE1B84"/>
    <w:rsid w:val="00BE4E6E"/>
    <w:rsid w:val="00BE568B"/>
    <w:rsid w:val="00BE71F6"/>
    <w:rsid w:val="00BF06D6"/>
    <w:rsid w:val="00BF4BC4"/>
    <w:rsid w:val="00C056D9"/>
    <w:rsid w:val="00C3437E"/>
    <w:rsid w:val="00C37E65"/>
    <w:rsid w:val="00C4157F"/>
    <w:rsid w:val="00C41D4F"/>
    <w:rsid w:val="00C53D11"/>
    <w:rsid w:val="00C55BD4"/>
    <w:rsid w:val="00C70845"/>
    <w:rsid w:val="00C7275F"/>
    <w:rsid w:val="00C8368F"/>
    <w:rsid w:val="00C85F1C"/>
    <w:rsid w:val="00C86056"/>
    <w:rsid w:val="00C91015"/>
    <w:rsid w:val="00C915D4"/>
    <w:rsid w:val="00C92DF4"/>
    <w:rsid w:val="00CA0EE2"/>
    <w:rsid w:val="00CA49B6"/>
    <w:rsid w:val="00CA5BCF"/>
    <w:rsid w:val="00CA741E"/>
    <w:rsid w:val="00CC13AA"/>
    <w:rsid w:val="00CC5B32"/>
    <w:rsid w:val="00CD3A33"/>
    <w:rsid w:val="00CE30BE"/>
    <w:rsid w:val="00CE3A93"/>
    <w:rsid w:val="00CE4D79"/>
    <w:rsid w:val="00CE4DA5"/>
    <w:rsid w:val="00CE58B6"/>
    <w:rsid w:val="00CF2132"/>
    <w:rsid w:val="00CF2639"/>
    <w:rsid w:val="00CF4B28"/>
    <w:rsid w:val="00D04499"/>
    <w:rsid w:val="00D0751D"/>
    <w:rsid w:val="00D13115"/>
    <w:rsid w:val="00D167A9"/>
    <w:rsid w:val="00D16868"/>
    <w:rsid w:val="00D201A3"/>
    <w:rsid w:val="00D2023F"/>
    <w:rsid w:val="00D214D1"/>
    <w:rsid w:val="00D333ED"/>
    <w:rsid w:val="00D33707"/>
    <w:rsid w:val="00D35F8D"/>
    <w:rsid w:val="00D37AEB"/>
    <w:rsid w:val="00D5406A"/>
    <w:rsid w:val="00D6588A"/>
    <w:rsid w:val="00D72E4D"/>
    <w:rsid w:val="00D748A0"/>
    <w:rsid w:val="00D770E2"/>
    <w:rsid w:val="00D77583"/>
    <w:rsid w:val="00D77F98"/>
    <w:rsid w:val="00D851C7"/>
    <w:rsid w:val="00D87297"/>
    <w:rsid w:val="00D92E08"/>
    <w:rsid w:val="00DA2E72"/>
    <w:rsid w:val="00DA35BD"/>
    <w:rsid w:val="00DA3760"/>
    <w:rsid w:val="00DA7600"/>
    <w:rsid w:val="00DB5D1D"/>
    <w:rsid w:val="00DC44FE"/>
    <w:rsid w:val="00DD2D53"/>
    <w:rsid w:val="00DD56CA"/>
    <w:rsid w:val="00DD7D18"/>
    <w:rsid w:val="00DE3752"/>
    <w:rsid w:val="00DE44D3"/>
    <w:rsid w:val="00DF1168"/>
    <w:rsid w:val="00E02293"/>
    <w:rsid w:val="00E03E10"/>
    <w:rsid w:val="00E0633C"/>
    <w:rsid w:val="00E11D11"/>
    <w:rsid w:val="00E12A42"/>
    <w:rsid w:val="00E17A9F"/>
    <w:rsid w:val="00E21206"/>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76C44"/>
    <w:rsid w:val="00E80AED"/>
    <w:rsid w:val="00E81418"/>
    <w:rsid w:val="00E823A9"/>
    <w:rsid w:val="00E86F77"/>
    <w:rsid w:val="00EA1EC1"/>
    <w:rsid w:val="00EA5D28"/>
    <w:rsid w:val="00EB062C"/>
    <w:rsid w:val="00EE083B"/>
    <w:rsid w:val="00EE1B9F"/>
    <w:rsid w:val="00EE41D4"/>
    <w:rsid w:val="00EE425D"/>
    <w:rsid w:val="00EE453C"/>
    <w:rsid w:val="00EF3042"/>
    <w:rsid w:val="00F04D11"/>
    <w:rsid w:val="00F1456F"/>
    <w:rsid w:val="00F164FB"/>
    <w:rsid w:val="00F26000"/>
    <w:rsid w:val="00F26B61"/>
    <w:rsid w:val="00F31D84"/>
    <w:rsid w:val="00F32961"/>
    <w:rsid w:val="00F33494"/>
    <w:rsid w:val="00F354E4"/>
    <w:rsid w:val="00F40992"/>
    <w:rsid w:val="00F41AAB"/>
    <w:rsid w:val="00F46A6B"/>
    <w:rsid w:val="00F50F92"/>
    <w:rsid w:val="00F578C4"/>
    <w:rsid w:val="00F83D10"/>
    <w:rsid w:val="00FA6FCA"/>
    <w:rsid w:val="00FB2B38"/>
    <w:rsid w:val="00FC3C22"/>
    <w:rsid w:val="00FC6EC7"/>
    <w:rsid w:val="00FE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4E49F-3B8B-4CCD-912C-6152F0D11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2194</Words>
  <Characters>12510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4</cp:revision>
  <cp:lastPrinted>2025-10-27T13:04:00Z</cp:lastPrinted>
  <dcterms:created xsi:type="dcterms:W3CDTF">2025-11-19T08:10:00Z</dcterms:created>
  <dcterms:modified xsi:type="dcterms:W3CDTF">2025-11-19T08:48:00Z</dcterms:modified>
</cp:coreProperties>
</file>